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AC55DA" w14:textId="064768E9" w:rsidR="00CD29BC" w:rsidRPr="00306849" w:rsidRDefault="00C23AE2" w:rsidP="00E80551">
      <w:pPr>
        <w:pStyle w:val="Header"/>
        <w:rPr>
          <w:rFonts w:ascii="Arial" w:hAnsi="Arial"/>
          <w:sz w:val="16"/>
          <w:szCs w:val="16"/>
        </w:rPr>
      </w:pPr>
      <w:r w:rsidRPr="00306849">
        <w:rPr>
          <w:rFonts w:ascii="Arial" w:hAnsi="Arial"/>
          <w:sz w:val="16"/>
          <w:szCs w:val="16"/>
        </w:rPr>
        <w:t xml:space="preserve">ELEKTROS ENERGIJOS PIRKIMO-PARDAVIMO </w:t>
      </w:r>
      <w:r w:rsidR="00CD29BC" w:rsidRPr="00306849">
        <w:rPr>
          <w:rFonts w:ascii="Arial" w:hAnsi="Arial"/>
          <w:sz w:val="16"/>
          <w:szCs w:val="16"/>
        </w:rPr>
        <w:t xml:space="preserve">ir paslaugų teikimo </w:t>
      </w:r>
      <w:r w:rsidRPr="00306849">
        <w:rPr>
          <w:rFonts w:ascii="Arial" w:hAnsi="Arial"/>
          <w:sz w:val="16"/>
          <w:szCs w:val="16"/>
        </w:rPr>
        <w:t>SUTARTIS</w:t>
      </w:r>
      <w:r w:rsidR="00CD29BC" w:rsidRPr="00306849">
        <w:rPr>
          <w:rFonts w:ascii="Arial" w:hAnsi="Arial"/>
          <w:sz w:val="16"/>
          <w:szCs w:val="16"/>
        </w:rPr>
        <w:t xml:space="preserve"> </w:t>
      </w:r>
      <w:r w:rsidRPr="00306849">
        <w:rPr>
          <w:rFonts w:ascii="Arial" w:hAnsi="Arial"/>
          <w:sz w:val="16"/>
          <w:szCs w:val="16"/>
        </w:rPr>
        <w:t>su VERSLO klientu</w:t>
      </w:r>
    </w:p>
    <w:p w14:paraId="5B77241F" w14:textId="5D6653FA" w:rsidR="00C23AE2" w:rsidRPr="00306849" w:rsidRDefault="00C23AE2" w:rsidP="00C23AE2">
      <w:pPr>
        <w:pStyle w:val="Title"/>
        <w:rPr>
          <w:rFonts w:ascii="Arial" w:hAnsi="Arial"/>
          <w:sz w:val="16"/>
          <w:szCs w:val="16"/>
        </w:rPr>
      </w:pPr>
      <w:r w:rsidRPr="00306849">
        <w:rPr>
          <w:rFonts w:ascii="Arial" w:hAnsi="Arial"/>
          <w:sz w:val="16"/>
          <w:szCs w:val="16"/>
        </w:rPr>
        <w:t>bendrosios sąlygos</w:t>
      </w:r>
    </w:p>
    <w:p w14:paraId="04B197E6" w14:textId="77777777" w:rsidR="00C23AE2" w:rsidRPr="00306849" w:rsidRDefault="00C23AE2" w:rsidP="00E939E3">
      <w:pPr>
        <w:pStyle w:val="Header"/>
        <w:rPr>
          <w:rFonts w:ascii="Arial" w:hAnsi="Arial" w:cs="Arial"/>
          <w:sz w:val="16"/>
          <w:szCs w:val="16"/>
        </w:rPr>
      </w:pPr>
    </w:p>
    <w:p w14:paraId="2C1D15D8" w14:textId="77777777" w:rsidR="00C23AE2" w:rsidRPr="00306849" w:rsidRDefault="00C23AE2" w:rsidP="00C23AE2">
      <w:pPr>
        <w:pStyle w:val="BodyText"/>
        <w:tabs>
          <w:tab w:val="left" w:pos="567"/>
        </w:tabs>
        <w:rPr>
          <w:rFonts w:ascii="Arial" w:hAnsi="Arial" w:cs="Arial"/>
          <w:b/>
          <w:caps/>
          <w:sz w:val="16"/>
          <w:szCs w:val="16"/>
        </w:rPr>
      </w:pPr>
    </w:p>
    <w:p w14:paraId="05C19494" w14:textId="77777777" w:rsidR="00587EAB" w:rsidRPr="00306849" w:rsidRDefault="00587EAB" w:rsidP="00CD29BC">
      <w:pPr>
        <w:pStyle w:val="ListParagraph"/>
        <w:numPr>
          <w:ilvl w:val="0"/>
          <w:numId w:val="3"/>
        </w:numPr>
        <w:tabs>
          <w:tab w:val="left" w:pos="709"/>
        </w:tabs>
        <w:spacing w:line="259" w:lineRule="auto"/>
        <w:ind w:left="641" w:hanging="357"/>
        <w:contextualSpacing w:val="0"/>
        <w:jc w:val="both"/>
        <w:rPr>
          <w:rFonts w:ascii="Arial" w:hAnsi="Arial" w:cs="Arial"/>
          <w:sz w:val="16"/>
          <w:szCs w:val="16"/>
          <w:lang w:val="lt-LT"/>
        </w:rPr>
      </w:pPr>
      <w:r w:rsidRPr="00306849">
        <w:rPr>
          <w:rFonts w:ascii="Arial" w:hAnsi="Arial" w:cs="Arial"/>
          <w:sz w:val="16"/>
          <w:szCs w:val="16"/>
          <w:lang w:val="lt-LT"/>
        </w:rPr>
        <w:t xml:space="preserve">Sutarties Bendrosiose sąlygose yra nurodytos Sutarties sudarymo, galiojimo ir nutraukimo sąlygos, elektros energijos tiekimo tvarka ir nutraukimo sąlygos, </w:t>
      </w:r>
      <w:r w:rsidRPr="00306849">
        <w:rPr>
          <w:rFonts w:ascii="Arial" w:hAnsi="Arial" w:cs="Arial"/>
          <w:i/>
          <w:sz w:val="16"/>
          <w:szCs w:val="16"/>
          <w:lang w:val="lt-LT"/>
        </w:rPr>
        <w:t>Tiekėj</w:t>
      </w:r>
      <w:r w:rsidRPr="00306849">
        <w:rPr>
          <w:rFonts w:ascii="Arial" w:hAnsi="Arial" w:cs="Arial"/>
          <w:sz w:val="16"/>
          <w:szCs w:val="16"/>
          <w:lang w:val="lt-LT"/>
        </w:rPr>
        <w:t xml:space="preserve">o, </w:t>
      </w:r>
      <w:r w:rsidRPr="00306849">
        <w:rPr>
          <w:rFonts w:ascii="Arial" w:hAnsi="Arial" w:cs="Arial"/>
          <w:i/>
          <w:sz w:val="16"/>
          <w:szCs w:val="16"/>
          <w:lang w:val="lt-LT"/>
        </w:rPr>
        <w:t>Kliento</w:t>
      </w:r>
      <w:r w:rsidRPr="00306849">
        <w:rPr>
          <w:rFonts w:ascii="Arial" w:hAnsi="Arial" w:cs="Arial"/>
          <w:sz w:val="16"/>
          <w:szCs w:val="16"/>
          <w:lang w:val="lt-LT"/>
        </w:rPr>
        <w:t xml:space="preserve"> ir elektros skirstomųjų tinklų operatoriaus (toliau – </w:t>
      </w:r>
      <w:r w:rsidRPr="00306849">
        <w:rPr>
          <w:rFonts w:ascii="Arial" w:hAnsi="Arial" w:cs="Arial"/>
          <w:i/>
          <w:sz w:val="16"/>
          <w:szCs w:val="16"/>
          <w:lang w:val="lt-LT"/>
        </w:rPr>
        <w:t>Operatorius</w:t>
      </w:r>
      <w:r w:rsidRPr="00306849">
        <w:rPr>
          <w:rFonts w:ascii="Arial" w:hAnsi="Arial" w:cs="Arial"/>
          <w:sz w:val="16"/>
          <w:szCs w:val="16"/>
          <w:lang w:val="lt-LT"/>
        </w:rPr>
        <w:t xml:space="preserve">), prie kurio skirstomojo tinklo prijungti </w:t>
      </w:r>
      <w:r w:rsidRPr="00306849">
        <w:rPr>
          <w:rFonts w:ascii="Arial" w:hAnsi="Arial" w:cs="Arial"/>
          <w:i/>
          <w:sz w:val="16"/>
          <w:szCs w:val="16"/>
          <w:lang w:val="lt-LT"/>
        </w:rPr>
        <w:t>Kliento</w:t>
      </w:r>
      <w:r w:rsidRPr="00306849">
        <w:rPr>
          <w:rFonts w:ascii="Arial" w:hAnsi="Arial" w:cs="Arial"/>
          <w:sz w:val="16"/>
          <w:szCs w:val="16"/>
          <w:lang w:val="lt-LT"/>
        </w:rPr>
        <w:t xml:space="preserve"> elektros įrenginiai, pareigos, teisės ir atsakomybė, elektros kainos ir kiekio nustatymas, </w:t>
      </w:r>
      <w:r w:rsidRPr="00306849">
        <w:rPr>
          <w:rFonts w:ascii="Arial" w:hAnsi="Arial" w:cs="Arial"/>
          <w:i/>
          <w:sz w:val="16"/>
          <w:szCs w:val="16"/>
          <w:lang w:val="lt-LT"/>
        </w:rPr>
        <w:t>Kliento</w:t>
      </w:r>
      <w:r w:rsidRPr="00306849">
        <w:rPr>
          <w:rFonts w:ascii="Arial" w:hAnsi="Arial" w:cs="Arial"/>
          <w:sz w:val="16"/>
          <w:szCs w:val="16"/>
          <w:lang w:val="lt-LT"/>
        </w:rPr>
        <w:t xml:space="preserve"> atsiskaitymas už elektros energiją ir suteiktas paslaugas, skundų ar prašymų nagrinėjimas ir ginčų sprendimas.</w:t>
      </w:r>
    </w:p>
    <w:p w14:paraId="6E6D9F52" w14:textId="77777777" w:rsidR="00587EAB" w:rsidRPr="00306849" w:rsidRDefault="00587EAB" w:rsidP="00CD29BC">
      <w:pPr>
        <w:pStyle w:val="ListParagraph"/>
        <w:numPr>
          <w:ilvl w:val="0"/>
          <w:numId w:val="3"/>
        </w:numPr>
        <w:tabs>
          <w:tab w:val="left" w:pos="709"/>
        </w:tabs>
        <w:spacing w:line="259" w:lineRule="auto"/>
        <w:ind w:left="641" w:hanging="357"/>
        <w:contextualSpacing w:val="0"/>
        <w:jc w:val="both"/>
        <w:rPr>
          <w:rFonts w:ascii="Arial" w:hAnsi="Arial" w:cs="Arial"/>
          <w:sz w:val="16"/>
          <w:szCs w:val="16"/>
          <w:lang w:val="lt-LT"/>
        </w:rPr>
      </w:pPr>
      <w:r w:rsidRPr="00306849">
        <w:rPr>
          <w:rFonts w:ascii="Arial" w:hAnsi="Arial" w:cs="Arial"/>
          <w:sz w:val="16"/>
          <w:szCs w:val="16"/>
          <w:lang w:val="lt-LT"/>
        </w:rPr>
        <w:t xml:space="preserve">Sutartyje </w:t>
      </w:r>
      <w:r w:rsidRPr="00306849">
        <w:rPr>
          <w:rFonts w:ascii="Arial" w:hAnsi="Arial" w:cs="Arial"/>
          <w:i/>
          <w:sz w:val="16"/>
          <w:szCs w:val="16"/>
          <w:lang w:val="lt-LT"/>
        </w:rPr>
        <w:t>Klientas</w:t>
      </w:r>
      <w:r w:rsidRPr="00306849">
        <w:rPr>
          <w:rFonts w:ascii="Arial" w:hAnsi="Arial" w:cs="Arial"/>
          <w:sz w:val="16"/>
          <w:szCs w:val="16"/>
          <w:lang w:val="lt-LT"/>
        </w:rPr>
        <w:t xml:space="preserve"> ir </w:t>
      </w:r>
      <w:r w:rsidRPr="00306849">
        <w:rPr>
          <w:rFonts w:ascii="Arial" w:hAnsi="Arial" w:cs="Arial"/>
          <w:i/>
          <w:sz w:val="16"/>
          <w:szCs w:val="16"/>
          <w:lang w:val="lt-LT"/>
        </w:rPr>
        <w:t>Tiekėjas</w:t>
      </w:r>
      <w:r w:rsidRPr="00306849">
        <w:rPr>
          <w:rFonts w:ascii="Arial" w:hAnsi="Arial" w:cs="Arial"/>
          <w:sz w:val="16"/>
          <w:szCs w:val="16"/>
          <w:lang w:val="lt-LT"/>
        </w:rPr>
        <w:t xml:space="preserve"> kartu vadinami šalimis, o kiekvienas atskirai – šalimi.</w:t>
      </w:r>
    </w:p>
    <w:p w14:paraId="7E85F769" w14:textId="77777777" w:rsidR="00587EAB" w:rsidRPr="00306849" w:rsidRDefault="00587EAB" w:rsidP="00CD29BC">
      <w:pPr>
        <w:pStyle w:val="ListParagraph"/>
        <w:numPr>
          <w:ilvl w:val="0"/>
          <w:numId w:val="3"/>
        </w:numPr>
        <w:tabs>
          <w:tab w:val="left" w:pos="709"/>
        </w:tabs>
        <w:spacing w:line="259" w:lineRule="auto"/>
        <w:ind w:left="641" w:hanging="357"/>
        <w:contextualSpacing w:val="0"/>
        <w:jc w:val="both"/>
        <w:rPr>
          <w:rFonts w:ascii="Arial" w:hAnsi="Arial" w:cs="Arial"/>
          <w:sz w:val="16"/>
          <w:szCs w:val="16"/>
          <w:lang w:val="lt-LT"/>
        </w:rPr>
      </w:pPr>
      <w:r w:rsidRPr="00306849">
        <w:rPr>
          <w:rFonts w:ascii="Arial" w:hAnsi="Arial" w:cs="Arial"/>
          <w:sz w:val="16"/>
          <w:szCs w:val="16"/>
          <w:lang w:val="lt-LT"/>
        </w:rPr>
        <w:t xml:space="preserve">Sutartis yra tipinė, viešai skelbiama </w:t>
      </w:r>
      <w:r w:rsidRPr="00306849">
        <w:rPr>
          <w:rFonts w:ascii="Arial" w:hAnsi="Arial" w:cs="Arial"/>
          <w:i/>
          <w:sz w:val="16"/>
          <w:szCs w:val="16"/>
          <w:lang w:val="lt-LT"/>
        </w:rPr>
        <w:t>Tiekėjo</w:t>
      </w:r>
      <w:r w:rsidRPr="00306849">
        <w:rPr>
          <w:rFonts w:ascii="Arial" w:hAnsi="Arial" w:cs="Arial"/>
          <w:sz w:val="16"/>
          <w:szCs w:val="16"/>
          <w:lang w:val="lt-LT"/>
        </w:rPr>
        <w:t xml:space="preserve"> interneto svetainėje.</w:t>
      </w:r>
    </w:p>
    <w:p w14:paraId="74716343" w14:textId="14A85598" w:rsidR="00587EAB" w:rsidRPr="00306849" w:rsidRDefault="00587EAB" w:rsidP="00CD29BC">
      <w:pPr>
        <w:pStyle w:val="ListParagraph"/>
        <w:numPr>
          <w:ilvl w:val="0"/>
          <w:numId w:val="3"/>
        </w:numPr>
        <w:tabs>
          <w:tab w:val="left" w:pos="709"/>
        </w:tabs>
        <w:spacing w:line="259" w:lineRule="auto"/>
        <w:ind w:left="641" w:hanging="357"/>
        <w:contextualSpacing w:val="0"/>
        <w:jc w:val="both"/>
        <w:rPr>
          <w:rFonts w:ascii="Arial" w:hAnsi="Arial" w:cs="Arial"/>
          <w:sz w:val="16"/>
          <w:szCs w:val="16"/>
          <w:lang w:val="lt-LT"/>
        </w:rPr>
      </w:pPr>
      <w:r w:rsidRPr="00306849">
        <w:rPr>
          <w:rFonts w:ascii="Arial" w:hAnsi="Arial" w:cs="Arial"/>
          <w:i/>
          <w:sz w:val="16"/>
          <w:szCs w:val="16"/>
          <w:lang w:val="lt-LT"/>
        </w:rPr>
        <w:t>Klientui</w:t>
      </w:r>
      <w:r w:rsidRPr="00306849">
        <w:rPr>
          <w:rFonts w:ascii="Arial" w:hAnsi="Arial" w:cs="Arial"/>
          <w:sz w:val="16"/>
          <w:szCs w:val="16"/>
          <w:lang w:val="lt-LT"/>
        </w:rPr>
        <w:t xml:space="preserve"> sudarius šią Sutartį su</w:t>
      </w:r>
      <w:r w:rsidRPr="00306849">
        <w:rPr>
          <w:rFonts w:ascii="Arial" w:hAnsi="Arial" w:cs="Arial"/>
          <w:i/>
          <w:sz w:val="16"/>
          <w:szCs w:val="16"/>
          <w:lang w:val="lt-LT"/>
        </w:rPr>
        <w:t xml:space="preserve"> Tiekėju,</w:t>
      </w:r>
      <w:r w:rsidRPr="00306849">
        <w:rPr>
          <w:rFonts w:ascii="Arial" w:hAnsi="Arial" w:cs="Arial"/>
          <w:sz w:val="16"/>
          <w:szCs w:val="16"/>
          <w:lang w:val="lt-LT"/>
        </w:rPr>
        <w:t xml:space="preserve"> atskira sutartis su </w:t>
      </w:r>
      <w:r w:rsidRPr="00306849">
        <w:rPr>
          <w:rFonts w:ascii="Arial" w:hAnsi="Arial" w:cs="Arial"/>
          <w:i/>
          <w:sz w:val="16"/>
          <w:szCs w:val="16"/>
          <w:lang w:val="lt-LT"/>
        </w:rPr>
        <w:t xml:space="preserve">Operatoriumi </w:t>
      </w:r>
      <w:r w:rsidRPr="00306849">
        <w:rPr>
          <w:rFonts w:ascii="Arial" w:hAnsi="Arial" w:cs="Arial"/>
          <w:sz w:val="16"/>
          <w:szCs w:val="16"/>
          <w:lang w:val="lt-LT"/>
        </w:rPr>
        <w:t xml:space="preserve">nesudaroma, tačiau </w:t>
      </w:r>
      <w:r w:rsidRPr="00306849">
        <w:rPr>
          <w:rFonts w:ascii="Arial" w:hAnsi="Arial" w:cs="Arial"/>
          <w:i/>
          <w:sz w:val="16"/>
          <w:szCs w:val="16"/>
          <w:lang w:val="lt-LT"/>
        </w:rPr>
        <w:t>Operatorius</w:t>
      </w:r>
      <w:r w:rsidRPr="00306849">
        <w:rPr>
          <w:rFonts w:ascii="Arial" w:hAnsi="Arial" w:cs="Arial"/>
          <w:sz w:val="16"/>
          <w:szCs w:val="16"/>
          <w:lang w:val="lt-LT"/>
        </w:rPr>
        <w:t xml:space="preserve"> lieka atsakingas už skirstomojo tinklo valdymą, eksploatavimą, </w:t>
      </w:r>
      <w:r w:rsidR="00AE698E" w:rsidRPr="00302876">
        <w:rPr>
          <w:rFonts w:ascii="Arial" w:hAnsi="Arial" w:cs="Arial"/>
          <w:sz w:val="16"/>
          <w:szCs w:val="16"/>
          <w:lang w:val="lt-LT"/>
        </w:rPr>
        <w:t xml:space="preserve">elektros </w:t>
      </w:r>
      <w:r w:rsidR="007B0FD3" w:rsidRPr="00302876">
        <w:rPr>
          <w:rFonts w:ascii="Arial" w:hAnsi="Arial" w:cs="Arial"/>
          <w:sz w:val="16"/>
          <w:szCs w:val="16"/>
          <w:lang w:val="lt-LT"/>
        </w:rPr>
        <w:t xml:space="preserve">energijos </w:t>
      </w:r>
      <w:r w:rsidR="00AE698E" w:rsidRPr="00302876">
        <w:rPr>
          <w:rFonts w:ascii="Arial" w:hAnsi="Arial" w:cs="Arial"/>
          <w:sz w:val="16"/>
          <w:szCs w:val="16"/>
          <w:lang w:val="lt-LT"/>
        </w:rPr>
        <w:t>apskaitos prietaisus</w:t>
      </w:r>
      <w:r w:rsidR="00C9101F" w:rsidRPr="00306849">
        <w:rPr>
          <w:rFonts w:ascii="Arial" w:hAnsi="Arial" w:cs="Arial"/>
          <w:sz w:val="16"/>
          <w:szCs w:val="16"/>
          <w:lang w:val="lt-LT"/>
        </w:rPr>
        <w:t xml:space="preserve"> (šį sąvoka apima skaitiklį ir kitus apskaitos schemos elementus)</w:t>
      </w:r>
      <w:r w:rsidRPr="00306849">
        <w:rPr>
          <w:rFonts w:ascii="Arial" w:hAnsi="Arial" w:cs="Arial"/>
          <w:sz w:val="16"/>
          <w:szCs w:val="16"/>
          <w:lang w:val="lt-LT"/>
        </w:rPr>
        <w:t xml:space="preserve">, o </w:t>
      </w:r>
      <w:r w:rsidRPr="00306849">
        <w:rPr>
          <w:rFonts w:ascii="Arial" w:hAnsi="Arial" w:cs="Arial"/>
          <w:i/>
          <w:sz w:val="16"/>
          <w:szCs w:val="16"/>
          <w:lang w:val="lt-LT"/>
        </w:rPr>
        <w:t>Klientas</w:t>
      </w:r>
      <w:r w:rsidRPr="00306849">
        <w:rPr>
          <w:rFonts w:ascii="Arial" w:hAnsi="Arial" w:cs="Arial"/>
          <w:sz w:val="16"/>
          <w:szCs w:val="16"/>
          <w:lang w:val="lt-LT"/>
        </w:rPr>
        <w:t xml:space="preserve"> privalo sudaryti sąlygas ir netrukdyti </w:t>
      </w:r>
      <w:r w:rsidRPr="00306849">
        <w:rPr>
          <w:rFonts w:ascii="Arial" w:hAnsi="Arial" w:cs="Arial"/>
          <w:i/>
          <w:sz w:val="16"/>
          <w:szCs w:val="16"/>
          <w:lang w:val="lt-LT"/>
        </w:rPr>
        <w:t>Operatoriui</w:t>
      </w:r>
      <w:r w:rsidRPr="00306849">
        <w:rPr>
          <w:rFonts w:ascii="Arial" w:hAnsi="Arial" w:cs="Arial"/>
          <w:sz w:val="16"/>
          <w:szCs w:val="16"/>
          <w:lang w:val="lt-LT"/>
        </w:rPr>
        <w:t xml:space="preserve"> vykdyti jam teisės aktais nustatytų pareigų</w:t>
      </w:r>
    </w:p>
    <w:p w14:paraId="0AA7F501" w14:textId="29484DEE" w:rsidR="00334324" w:rsidRPr="00306849" w:rsidRDefault="00E05AFA" w:rsidP="00CD29BC">
      <w:pPr>
        <w:pStyle w:val="BodyText"/>
        <w:numPr>
          <w:ilvl w:val="0"/>
          <w:numId w:val="3"/>
        </w:numPr>
        <w:tabs>
          <w:tab w:val="left" w:pos="567"/>
        </w:tabs>
        <w:ind w:left="641" w:hanging="357"/>
        <w:contextualSpacing/>
        <w:rPr>
          <w:rFonts w:ascii="Arial" w:hAnsi="Arial" w:cs="Arial"/>
          <w:sz w:val="16"/>
          <w:szCs w:val="16"/>
        </w:rPr>
      </w:pPr>
      <w:r w:rsidRPr="00306849">
        <w:rPr>
          <w:rFonts w:ascii="Arial" w:hAnsi="Arial" w:cs="Arial"/>
          <w:sz w:val="16"/>
          <w:szCs w:val="16"/>
        </w:rPr>
        <w:t xml:space="preserve">  </w:t>
      </w:r>
      <w:r w:rsidR="00587EAB" w:rsidRPr="00306849">
        <w:rPr>
          <w:rFonts w:ascii="Arial" w:hAnsi="Arial" w:cs="Arial"/>
          <w:sz w:val="16"/>
          <w:szCs w:val="16"/>
        </w:rPr>
        <w:t>Sutarties Šalims yra žinoma, kad elektros energijos pirkimo-pardavimo ir persiuntimo santykius, be šios Sutarties, taip pat reglamentuoja Lietuvos Respublikos elektros energetikos įstatymas (toliau – EEĮ), Elektros energijos tiekimo ir naudojimo taisyklės (toliau – EETNT)</w:t>
      </w:r>
      <w:r w:rsidR="00BD43FB" w:rsidRPr="00306849">
        <w:rPr>
          <w:rFonts w:ascii="Arial" w:hAnsi="Arial" w:cs="Arial"/>
          <w:sz w:val="16"/>
          <w:szCs w:val="16"/>
        </w:rPr>
        <w:t>, Atsinaujinančių išteklių energetikos įstatymas</w:t>
      </w:r>
      <w:r w:rsidR="00587EAB" w:rsidRPr="00306849">
        <w:rPr>
          <w:rFonts w:ascii="Arial" w:hAnsi="Arial" w:cs="Arial"/>
          <w:sz w:val="16"/>
          <w:szCs w:val="16"/>
        </w:rPr>
        <w:t xml:space="preserve"> bei kiti teisės aktai</w:t>
      </w:r>
      <w:r w:rsidR="007F6AD9" w:rsidRPr="00306849">
        <w:rPr>
          <w:rFonts w:ascii="Arial" w:hAnsi="Arial" w:cs="Arial"/>
          <w:sz w:val="16"/>
          <w:szCs w:val="16"/>
        </w:rPr>
        <w:t xml:space="preserve">.  </w:t>
      </w:r>
    </w:p>
    <w:p w14:paraId="0C22866A" w14:textId="1459380C" w:rsidR="00C009CF" w:rsidRPr="00306849" w:rsidRDefault="0059508C" w:rsidP="00CD29BC">
      <w:pPr>
        <w:pStyle w:val="BodyText"/>
        <w:numPr>
          <w:ilvl w:val="0"/>
          <w:numId w:val="3"/>
        </w:numPr>
        <w:tabs>
          <w:tab w:val="left" w:pos="567"/>
        </w:tabs>
        <w:ind w:left="641" w:hanging="357"/>
        <w:contextualSpacing/>
        <w:rPr>
          <w:rFonts w:ascii="Arial" w:hAnsi="Arial" w:cs="Arial"/>
          <w:sz w:val="16"/>
          <w:szCs w:val="16"/>
        </w:rPr>
      </w:pPr>
      <w:r w:rsidRPr="00306849">
        <w:rPr>
          <w:rFonts w:ascii="Arial" w:hAnsi="Arial" w:cs="Arial"/>
          <w:sz w:val="16"/>
          <w:szCs w:val="16"/>
        </w:rPr>
        <w:t xml:space="preserve">  </w:t>
      </w:r>
      <w:r w:rsidR="00C009CF" w:rsidRPr="00306849">
        <w:rPr>
          <w:rFonts w:ascii="Arial" w:hAnsi="Arial" w:cs="Arial"/>
          <w:sz w:val="16"/>
          <w:szCs w:val="16"/>
        </w:rPr>
        <w:t xml:space="preserve">Elektros tinklo nuosavybės riba tarp </w:t>
      </w:r>
      <w:r w:rsidR="00C009CF" w:rsidRPr="00306849">
        <w:rPr>
          <w:rFonts w:ascii="Arial" w:hAnsi="Arial" w:cs="Arial"/>
          <w:i/>
          <w:sz w:val="16"/>
          <w:szCs w:val="16"/>
        </w:rPr>
        <w:t>Operatoriaus</w:t>
      </w:r>
      <w:r w:rsidR="00C009CF" w:rsidRPr="00306849">
        <w:rPr>
          <w:rFonts w:ascii="Arial" w:hAnsi="Arial" w:cs="Arial"/>
          <w:sz w:val="16"/>
          <w:szCs w:val="16"/>
        </w:rPr>
        <w:t xml:space="preserve"> ir </w:t>
      </w:r>
      <w:r w:rsidR="00C009CF" w:rsidRPr="00306849">
        <w:rPr>
          <w:rFonts w:ascii="Arial" w:hAnsi="Arial" w:cs="Arial"/>
          <w:i/>
          <w:sz w:val="16"/>
          <w:szCs w:val="16"/>
        </w:rPr>
        <w:t>Kliento</w:t>
      </w:r>
      <w:r w:rsidR="00C009CF" w:rsidRPr="00306849">
        <w:rPr>
          <w:rFonts w:ascii="Arial" w:hAnsi="Arial" w:cs="Arial"/>
          <w:sz w:val="16"/>
          <w:szCs w:val="16"/>
        </w:rPr>
        <w:t xml:space="preserve"> nurodoma elektros tinklų nuosavybės ribų akte arba Sutartyje. Tuo atveju, kai elektros tinklo nuosavybės ribų aktas nesudarytas ir (ar) </w:t>
      </w:r>
      <w:r w:rsidR="00C009CF" w:rsidRPr="00306849">
        <w:rPr>
          <w:rFonts w:ascii="Arial" w:hAnsi="Arial" w:cs="Arial"/>
          <w:i/>
          <w:sz w:val="16"/>
          <w:szCs w:val="16"/>
        </w:rPr>
        <w:t>Operatoriaus</w:t>
      </w:r>
      <w:r w:rsidR="00C009CF" w:rsidRPr="00306849">
        <w:rPr>
          <w:rFonts w:ascii="Arial" w:hAnsi="Arial" w:cs="Arial"/>
          <w:sz w:val="16"/>
          <w:szCs w:val="16"/>
        </w:rPr>
        <w:t xml:space="preserve"> ir </w:t>
      </w:r>
      <w:r w:rsidR="00C009CF" w:rsidRPr="00306849">
        <w:rPr>
          <w:rFonts w:ascii="Arial" w:hAnsi="Arial" w:cs="Arial"/>
          <w:i/>
          <w:sz w:val="16"/>
          <w:szCs w:val="16"/>
        </w:rPr>
        <w:t>Kliento</w:t>
      </w:r>
      <w:r w:rsidR="00C009CF" w:rsidRPr="00306849">
        <w:rPr>
          <w:rFonts w:ascii="Arial" w:hAnsi="Arial" w:cs="Arial"/>
          <w:sz w:val="16"/>
          <w:szCs w:val="16"/>
        </w:rPr>
        <w:t xml:space="preserve"> sudarytoje </w:t>
      </w:r>
      <w:r w:rsidR="00D47099" w:rsidRPr="00306849">
        <w:rPr>
          <w:rFonts w:ascii="Arial" w:hAnsi="Arial" w:cs="Arial"/>
          <w:sz w:val="16"/>
          <w:szCs w:val="16"/>
        </w:rPr>
        <w:t>S</w:t>
      </w:r>
      <w:r w:rsidR="00C009CF" w:rsidRPr="00306849">
        <w:rPr>
          <w:rFonts w:ascii="Arial" w:hAnsi="Arial" w:cs="Arial"/>
          <w:sz w:val="16"/>
          <w:szCs w:val="16"/>
        </w:rPr>
        <w:t>utartyje elektros tinklo nuosavybės riba nenustatyta, laikoma, kad elektros energijos pirkimo pardavimo vieta nustatyta taip, kaip nurodyta EETNT 11 ir 12 punktuose.</w:t>
      </w:r>
    </w:p>
    <w:p w14:paraId="3B0CC064" w14:textId="15C355A7" w:rsidR="008D7470" w:rsidRPr="00306849" w:rsidRDefault="008D7470" w:rsidP="001224DE">
      <w:pPr>
        <w:pStyle w:val="BodyText2"/>
        <w:numPr>
          <w:ilvl w:val="0"/>
          <w:numId w:val="3"/>
        </w:numPr>
        <w:tabs>
          <w:tab w:val="clear" w:pos="0"/>
        </w:tabs>
        <w:ind w:left="641" w:hanging="357"/>
        <w:rPr>
          <w:rFonts w:ascii="Arial" w:hAnsi="Arial" w:cs="Arial"/>
          <w:sz w:val="16"/>
          <w:szCs w:val="16"/>
        </w:rPr>
      </w:pPr>
      <w:r w:rsidRPr="00306849">
        <w:rPr>
          <w:rFonts w:ascii="Arial" w:hAnsi="Arial" w:cs="Arial"/>
          <w:sz w:val="16"/>
          <w:szCs w:val="16"/>
        </w:rPr>
        <w:t>Sutartyje vartojama sąvoka „</w:t>
      </w:r>
      <w:r w:rsidRPr="00306849">
        <w:rPr>
          <w:rFonts w:ascii="Arial" w:hAnsi="Arial" w:cs="Arial"/>
          <w:i/>
          <w:sz w:val="16"/>
          <w:szCs w:val="16"/>
        </w:rPr>
        <w:t>Klientas</w:t>
      </w:r>
      <w:r w:rsidRPr="00306849">
        <w:rPr>
          <w:rFonts w:ascii="Arial" w:hAnsi="Arial" w:cs="Arial"/>
          <w:sz w:val="16"/>
          <w:szCs w:val="16"/>
        </w:rPr>
        <w:t xml:space="preserve">“ atitinka „elektros energijos vartotojo“ </w:t>
      </w:r>
      <w:r w:rsidR="00D56DDE" w:rsidRPr="00306849">
        <w:rPr>
          <w:rFonts w:ascii="Arial" w:hAnsi="Arial" w:cs="Arial"/>
          <w:sz w:val="16"/>
          <w:szCs w:val="16"/>
        </w:rPr>
        <w:t>bei „gaminančio vartotojo“ sąvokas, vartojamas EEĮ, Atsinaujinančių išteklių energetikos įstatyme</w:t>
      </w:r>
      <w:r w:rsidRPr="00306849">
        <w:rPr>
          <w:rFonts w:ascii="Arial" w:hAnsi="Arial" w:cs="Arial"/>
          <w:sz w:val="16"/>
          <w:szCs w:val="16"/>
        </w:rPr>
        <w:t>, EETNT  ir kituose teisės aktuose, kartu su visomis iš to kylančiomis teisėmis bei pareigomis.</w:t>
      </w:r>
    </w:p>
    <w:p w14:paraId="4D04F629" w14:textId="46A96E54" w:rsidR="00D849A1" w:rsidRPr="00306849" w:rsidRDefault="00E05AFA" w:rsidP="00CD29BC">
      <w:pPr>
        <w:pStyle w:val="BodyText2"/>
        <w:numPr>
          <w:ilvl w:val="0"/>
          <w:numId w:val="3"/>
        </w:numPr>
        <w:tabs>
          <w:tab w:val="clear" w:pos="0"/>
          <w:tab w:val="left" w:pos="450"/>
          <w:tab w:val="left" w:pos="567"/>
        </w:tabs>
        <w:ind w:left="641" w:hanging="357"/>
        <w:rPr>
          <w:rFonts w:ascii="Arial" w:hAnsi="Arial" w:cs="Arial"/>
          <w:sz w:val="16"/>
          <w:szCs w:val="16"/>
        </w:rPr>
      </w:pPr>
      <w:r w:rsidRPr="00306849">
        <w:rPr>
          <w:rFonts w:ascii="Arial" w:hAnsi="Arial" w:cs="Arial"/>
          <w:sz w:val="16"/>
          <w:szCs w:val="16"/>
        </w:rPr>
        <w:t xml:space="preserve">    Sutarties S</w:t>
      </w:r>
      <w:r w:rsidR="00D849A1" w:rsidRPr="00306849">
        <w:rPr>
          <w:rFonts w:ascii="Arial" w:hAnsi="Arial" w:cs="Arial"/>
          <w:sz w:val="16"/>
          <w:szCs w:val="16"/>
        </w:rPr>
        <w:t xml:space="preserve">pecialiosios sąlygos įsigalioja </w:t>
      </w:r>
      <w:r w:rsidR="00D849A1" w:rsidRPr="00306849">
        <w:rPr>
          <w:rFonts w:ascii="Arial" w:hAnsi="Arial" w:cs="Arial"/>
          <w:i/>
          <w:sz w:val="16"/>
          <w:szCs w:val="16"/>
        </w:rPr>
        <w:t>Klientui</w:t>
      </w:r>
      <w:r w:rsidR="00D849A1" w:rsidRPr="00306849">
        <w:rPr>
          <w:rFonts w:ascii="Arial" w:hAnsi="Arial" w:cs="Arial"/>
          <w:sz w:val="16"/>
          <w:szCs w:val="16"/>
        </w:rPr>
        <w:t xml:space="preserve"> </w:t>
      </w:r>
      <w:r w:rsidR="00CF4513" w:rsidRPr="00306849">
        <w:rPr>
          <w:rFonts w:ascii="Arial" w:hAnsi="Arial" w:cs="Arial"/>
          <w:sz w:val="16"/>
          <w:szCs w:val="16"/>
        </w:rPr>
        <w:t xml:space="preserve">jas </w:t>
      </w:r>
      <w:r w:rsidR="00D849A1" w:rsidRPr="00306849">
        <w:rPr>
          <w:rFonts w:ascii="Arial" w:hAnsi="Arial" w:cs="Arial"/>
          <w:sz w:val="16"/>
          <w:szCs w:val="16"/>
        </w:rPr>
        <w:t xml:space="preserve">pasirašius. Tuo atveju, jei </w:t>
      </w:r>
      <w:r w:rsidR="00D849A1" w:rsidRPr="00306849">
        <w:rPr>
          <w:rFonts w:ascii="Arial" w:hAnsi="Arial" w:cs="Arial"/>
          <w:i/>
          <w:sz w:val="16"/>
          <w:szCs w:val="16"/>
        </w:rPr>
        <w:t>Klientas</w:t>
      </w:r>
      <w:r w:rsidRPr="00306849">
        <w:rPr>
          <w:rFonts w:ascii="Arial" w:hAnsi="Arial" w:cs="Arial"/>
          <w:sz w:val="16"/>
          <w:szCs w:val="16"/>
        </w:rPr>
        <w:t xml:space="preserve"> nepasirašo Sutarties S</w:t>
      </w:r>
      <w:r w:rsidR="00D849A1" w:rsidRPr="00306849">
        <w:rPr>
          <w:rFonts w:ascii="Arial" w:hAnsi="Arial" w:cs="Arial"/>
          <w:sz w:val="16"/>
          <w:szCs w:val="16"/>
        </w:rPr>
        <w:t>pecialiųjų sąlygų, bet apmoka už suvartotą elektros energiją obj</w:t>
      </w:r>
      <w:r w:rsidR="005149F1" w:rsidRPr="00306849">
        <w:rPr>
          <w:rFonts w:ascii="Arial" w:hAnsi="Arial" w:cs="Arial"/>
          <w:sz w:val="16"/>
          <w:szCs w:val="16"/>
        </w:rPr>
        <w:t>ektuose, nurodytuose Sutarties S</w:t>
      </w:r>
      <w:r w:rsidR="00D47099" w:rsidRPr="00306849">
        <w:rPr>
          <w:rFonts w:ascii="Arial" w:hAnsi="Arial" w:cs="Arial"/>
          <w:sz w:val="16"/>
          <w:szCs w:val="16"/>
        </w:rPr>
        <w:t>pecialiųjų sąlygų 1 P</w:t>
      </w:r>
      <w:r w:rsidR="00D849A1" w:rsidRPr="00306849">
        <w:rPr>
          <w:rFonts w:ascii="Arial" w:hAnsi="Arial" w:cs="Arial"/>
          <w:sz w:val="16"/>
          <w:szCs w:val="16"/>
        </w:rPr>
        <w:t xml:space="preserve">riede, pirmą PVM sąskaitą faktūrą, laikoma, kad </w:t>
      </w:r>
      <w:r w:rsidR="00D849A1" w:rsidRPr="00306849">
        <w:rPr>
          <w:rFonts w:ascii="Arial" w:hAnsi="Arial" w:cs="Arial"/>
          <w:i/>
          <w:sz w:val="16"/>
          <w:szCs w:val="16"/>
        </w:rPr>
        <w:t>Klientas</w:t>
      </w:r>
      <w:r w:rsidRPr="00306849">
        <w:rPr>
          <w:rFonts w:ascii="Arial" w:hAnsi="Arial" w:cs="Arial"/>
          <w:sz w:val="16"/>
          <w:szCs w:val="16"/>
        </w:rPr>
        <w:t xml:space="preserve"> sutinka su Sutarties Specialiosiomis ir B</w:t>
      </w:r>
      <w:r w:rsidR="00D849A1" w:rsidRPr="00306849">
        <w:rPr>
          <w:rFonts w:ascii="Arial" w:hAnsi="Arial" w:cs="Arial"/>
          <w:sz w:val="16"/>
          <w:szCs w:val="16"/>
        </w:rPr>
        <w:t>endrosiomis sąlygomis</w:t>
      </w:r>
      <w:r w:rsidRPr="00306849">
        <w:rPr>
          <w:rFonts w:ascii="Arial" w:hAnsi="Arial" w:cs="Arial"/>
          <w:sz w:val="16"/>
          <w:szCs w:val="16"/>
        </w:rPr>
        <w:t>,</w:t>
      </w:r>
      <w:r w:rsidR="00D849A1" w:rsidRPr="00306849">
        <w:rPr>
          <w:rFonts w:ascii="Arial" w:hAnsi="Arial" w:cs="Arial"/>
          <w:sz w:val="16"/>
          <w:szCs w:val="16"/>
        </w:rPr>
        <w:t xml:space="preserve"> ir Sutartis yra pasirašyta.</w:t>
      </w:r>
    </w:p>
    <w:p w14:paraId="6E9699B0" w14:textId="77777777" w:rsidR="00ED735C" w:rsidRPr="00306849" w:rsidRDefault="00ED735C" w:rsidP="00C23AE2">
      <w:pPr>
        <w:pStyle w:val="Header"/>
        <w:ind w:left="360"/>
        <w:jc w:val="left"/>
        <w:rPr>
          <w:rFonts w:ascii="Arial" w:hAnsi="Arial" w:cs="Arial"/>
          <w:sz w:val="16"/>
          <w:szCs w:val="16"/>
        </w:rPr>
      </w:pPr>
    </w:p>
    <w:p w14:paraId="58A8DE71" w14:textId="2D1EA59B" w:rsidR="00C23AE2" w:rsidRPr="00306849" w:rsidRDefault="00ED735C" w:rsidP="00C23AE2">
      <w:pPr>
        <w:pStyle w:val="Header"/>
        <w:tabs>
          <w:tab w:val="clear" w:pos="4153"/>
          <w:tab w:val="clear" w:pos="8306"/>
          <w:tab w:val="left" w:pos="360"/>
          <w:tab w:val="left" w:pos="450"/>
          <w:tab w:val="left" w:pos="540"/>
          <w:tab w:val="left" w:pos="630"/>
        </w:tabs>
        <w:jc w:val="left"/>
        <w:rPr>
          <w:rFonts w:ascii="Arial" w:hAnsi="Arial" w:cs="Arial"/>
          <w:b w:val="0"/>
          <w:sz w:val="16"/>
          <w:szCs w:val="16"/>
        </w:rPr>
      </w:pPr>
      <w:r w:rsidRPr="00306849">
        <w:rPr>
          <w:rFonts w:ascii="Arial" w:hAnsi="Arial" w:cs="Arial"/>
          <w:sz w:val="16"/>
          <w:szCs w:val="16"/>
        </w:rPr>
        <w:t xml:space="preserve">I. SUTARTIES SUDARYMAS IR </w:t>
      </w:r>
      <w:r w:rsidRPr="00306849">
        <w:rPr>
          <w:rFonts w:ascii="Arial" w:hAnsi="Arial" w:cs="Arial"/>
          <w:caps w:val="0"/>
          <w:sz w:val="16"/>
          <w:szCs w:val="16"/>
        </w:rPr>
        <w:t>GALIOJIMAS</w:t>
      </w:r>
      <w:r w:rsidRPr="00306849">
        <w:rPr>
          <w:rFonts w:ascii="Arial" w:hAnsi="Arial" w:cs="Arial"/>
          <w:sz w:val="16"/>
          <w:szCs w:val="16"/>
        </w:rPr>
        <w:t xml:space="preserve"> </w:t>
      </w:r>
    </w:p>
    <w:p w14:paraId="616A890A" w14:textId="77777777" w:rsidR="00C23AE2" w:rsidRPr="00306849" w:rsidRDefault="00C23AE2" w:rsidP="00C23AE2">
      <w:pPr>
        <w:pStyle w:val="Header"/>
        <w:tabs>
          <w:tab w:val="clear" w:pos="4153"/>
          <w:tab w:val="clear" w:pos="8306"/>
          <w:tab w:val="left" w:pos="360"/>
          <w:tab w:val="left" w:pos="450"/>
          <w:tab w:val="left" w:pos="540"/>
          <w:tab w:val="left" w:pos="630"/>
        </w:tabs>
        <w:jc w:val="left"/>
        <w:rPr>
          <w:rFonts w:ascii="Arial" w:hAnsi="Arial" w:cs="Arial"/>
          <w:sz w:val="16"/>
          <w:szCs w:val="16"/>
        </w:rPr>
      </w:pPr>
    </w:p>
    <w:p w14:paraId="78D8DCD1" w14:textId="7385688D" w:rsidR="00E939E3" w:rsidRPr="00302876" w:rsidRDefault="00E939E3" w:rsidP="00F01DC0">
      <w:pPr>
        <w:pStyle w:val="ListParagraph"/>
        <w:ind w:left="641"/>
        <w:jc w:val="both"/>
        <w:rPr>
          <w:rFonts w:ascii="Arial" w:hAnsi="Arial" w:cs="Arial"/>
          <w:vanish/>
          <w:sz w:val="16"/>
          <w:szCs w:val="16"/>
          <w:lang w:val="lt-LT"/>
        </w:rPr>
      </w:pPr>
    </w:p>
    <w:p w14:paraId="329C2EB2" w14:textId="77777777" w:rsidR="00E939E3" w:rsidRPr="00306849" w:rsidRDefault="00E939E3" w:rsidP="00D11D1C">
      <w:pPr>
        <w:pStyle w:val="ListParagraph"/>
        <w:tabs>
          <w:tab w:val="left" w:pos="540"/>
          <w:tab w:val="left" w:pos="900"/>
        </w:tabs>
        <w:ind w:left="641" w:hanging="357"/>
        <w:contextualSpacing w:val="0"/>
        <w:jc w:val="both"/>
        <w:rPr>
          <w:rFonts w:ascii="Arial" w:hAnsi="Arial" w:cs="Arial"/>
          <w:vanish/>
          <w:sz w:val="16"/>
          <w:szCs w:val="16"/>
          <w:lang w:val="lt-LT"/>
        </w:rPr>
      </w:pPr>
    </w:p>
    <w:p w14:paraId="72339438" w14:textId="741A567A" w:rsidR="00ED735C" w:rsidRPr="00306849" w:rsidRDefault="00ED735C" w:rsidP="00F26DDE">
      <w:pPr>
        <w:pStyle w:val="ListParagraph"/>
        <w:numPr>
          <w:ilvl w:val="0"/>
          <w:numId w:val="3"/>
        </w:numPr>
        <w:ind w:left="641" w:hanging="357"/>
        <w:contextualSpacing w:val="0"/>
        <w:jc w:val="both"/>
        <w:rPr>
          <w:rFonts w:ascii="Arial" w:hAnsi="Arial" w:cs="Arial"/>
          <w:sz w:val="16"/>
          <w:szCs w:val="16"/>
          <w:lang w:val="lt-LT"/>
        </w:rPr>
      </w:pPr>
      <w:r w:rsidRPr="00306849">
        <w:rPr>
          <w:rFonts w:ascii="Arial" w:hAnsi="Arial" w:cs="Arial"/>
          <w:i/>
          <w:sz w:val="16"/>
          <w:szCs w:val="16"/>
          <w:lang w:val="lt-LT"/>
        </w:rPr>
        <w:t>Klientas</w:t>
      </w:r>
      <w:r w:rsidRPr="008777EC">
        <w:rPr>
          <w:rFonts w:ascii="Arial" w:hAnsi="Arial" w:cs="Arial"/>
          <w:sz w:val="16"/>
          <w:szCs w:val="16"/>
          <w:lang w:val="lt-LT"/>
        </w:rPr>
        <w:t xml:space="preserve">, sudarydamas Sutartį su </w:t>
      </w:r>
      <w:r w:rsidRPr="008777EC">
        <w:rPr>
          <w:rFonts w:ascii="Arial" w:hAnsi="Arial" w:cs="Arial"/>
          <w:i/>
          <w:sz w:val="16"/>
          <w:szCs w:val="16"/>
          <w:lang w:val="lt-LT"/>
        </w:rPr>
        <w:t>Tiekėju,</w:t>
      </w:r>
      <w:r w:rsidRPr="008777EC">
        <w:rPr>
          <w:rFonts w:ascii="Arial" w:hAnsi="Arial" w:cs="Arial"/>
          <w:sz w:val="16"/>
          <w:szCs w:val="16"/>
          <w:lang w:val="lt-LT"/>
        </w:rPr>
        <w:t xml:space="preserve"> supažindinamas su Sutarties pasirašymo dieną galiojančiais </w:t>
      </w:r>
      <w:r w:rsidRPr="008777EC">
        <w:rPr>
          <w:rFonts w:ascii="Arial" w:hAnsi="Arial" w:cs="Arial"/>
          <w:i/>
          <w:sz w:val="16"/>
          <w:szCs w:val="16"/>
          <w:lang w:val="lt-LT"/>
        </w:rPr>
        <w:t xml:space="preserve">Tiekėjo </w:t>
      </w:r>
      <w:r w:rsidRPr="00306849">
        <w:rPr>
          <w:rFonts w:ascii="Arial" w:hAnsi="Arial" w:cs="Arial"/>
          <w:sz w:val="16"/>
          <w:szCs w:val="16"/>
          <w:lang w:val="lt-LT"/>
        </w:rPr>
        <w:t>interneto svetainėje viešai skelbiamais elektros energijos tarifais (kainomis) bei Sutarties sąlygomis (</w:t>
      </w:r>
      <w:r w:rsidRPr="00306849">
        <w:rPr>
          <w:rFonts w:ascii="Arial" w:hAnsi="Arial" w:cs="Arial"/>
          <w:i/>
          <w:sz w:val="16"/>
          <w:szCs w:val="16"/>
          <w:lang w:val="lt-LT"/>
        </w:rPr>
        <w:t xml:space="preserve">Tiekėjas </w:t>
      </w:r>
      <w:r w:rsidRPr="00306849">
        <w:rPr>
          <w:rFonts w:ascii="Arial" w:hAnsi="Arial" w:cs="Arial"/>
          <w:sz w:val="16"/>
          <w:szCs w:val="16"/>
          <w:lang w:val="lt-LT"/>
        </w:rPr>
        <w:t>informaciją viešai skelbia savo interneto svetainėje).</w:t>
      </w:r>
    </w:p>
    <w:p w14:paraId="3354A626" w14:textId="7C898B3F" w:rsidR="00ED735C" w:rsidRPr="00306849" w:rsidRDefault="003B3166" w:rsidP="001224DE">
      <w:pPr>
        <w:pStyle w:val="ListParagraph"/>
        <w:numPr>
          <w:ilvl w:val="0"/>
          <w:numId w:val="3"/>
        </w:numPr>
        <w:ind w:left="641" w:hanging="357"/>
        <w:contextualSpacing w:val="0"/>
        <w:jc w:val="both"/>
        <w:rPr>
          <w:rFonts w:ascii="Arial" w:hAnsi="Arial" w:cs="Arial"/>
          <w:sz w:val="16"/>
          <w:szCs w:val="16"/>
          <w:lang w:val="lt-LT"/>
        </w:rPr>
      </w:pPr>
      <w:r w:rsidRPr="00306849">
        <w:rPr>
          <w:rFonts w:ascii="Arial" w:hAnsi="Arial" w:cs="Arial"/>
          <w:iCs/>
          <w:sz w:val="16"/>
          <w:szCs w:val="16"/>
          <w:lang w:val="lt-LT"/>
        </w:rPr>
        <w:t xml:space="preserve">Jei Sutarties sudarymo dieną </w:t>
      </w:r>
      <w:r w:rsidRPr="00306849">
        <w:rPr>
          <w:rFonts w:ascii="Arial" w:hAnsi="Arial" w:cs="Arial"/>
          <w:i/>
          <w:iCs/>
          <w:sz w:val="16"/>
          <w:szCs w:val="16"/>
          <w:lang w:val="lt-LT"/>
        </w:rPr>
        <w:t>Kliento</w:t>
      </w:r>
      <w:r w:rsidRPr="00306849">
        <w:rPr>
          <w:rFonts w:ascii="Arial" w:hAnsi="Arial" w:cs="Arial"/>
          <w:iCs/>
          <w:sz w:val="16"/>
          <w:szCs w:val="16"/>
          <w:lang w:val="lt-LT"/>
        </w:rPr>
        <w:t xml:space="preserve"> objektas yra prijungtas prie elektros tinklų ir Sutartyje nenurodoma kita jos įsigaliojimo data, Sutartis įsigalioja nuo jos sudarymo dienos. Jei Sutartis sudaroma iki </w:t>
      </w:r>
      <w:r w:rsidRPr="00306849">
        <w:rPr>
          <w:rFonts w:ascii="Arial" w:hAnsi="Arial" w:cs="Arial"/>
          <w:i/>
          <w:iCs/>
          <w:sz w:val="16"/>
          <w:szCs w:val="16"/>
          <w:lang w:val="lt-LT"/>
        </w:rPr>
        <w:t>Kliento</w:t>
      </w:r>
      <w:r w:rsidRPr="00306849">
        <w:rPr>
          <w:rFonts w:ascii="Arial" w:hAnsi="Arial" w:cs="Arial"/>
          <w:iCs/>
          <w:sz w:val="16"/>
          <w:szCs w:val="16"/>
          <w:lang w:val="lt-LT"/>
        </w:rPr>
        <w:t xml:space="preserve"> objekto prijungimo prie elektros tinklų dienos ir </w:t>
      </w:r>
      <w:r w:rsidRPr="00306849">
        <w:rPr>
          <w:rFonts w:ascii="Arial" w:hAnsi="Arial" w:cs="Arial"/>
          <w:i/>
          <w:iCs/>
          <w:sz w:val="16"/>
          <w:szCs w:val="16"/>
          <w:lang w:val="lt-LT"/>
        </w:rPr>
        <w:t>Klientas</w:t>
      </w:r>
      <w:r w:rsidRPr="00306849">
        <w:rPr>
          <w:rFonts w:ascii="Arial" w:hAnsi="Arial" w:cs="Arial"/>
          <w:iCs/>
          <w:sz w:val="16"/>
          <w:szCs w:val="16"/>
          <w:lang w:val="lt-LT"/>
        </w:rPr>
        <w:t xml:space="preserve"> iki </w:t>
      </w:r>
      <w:r w:rsidRPr="00306849">
        <w:rPr>
          <w:rFonts w:ascii="Arial" w:hAnsi="Arial" w:cs="Arial"/>
          <w:i/>
          <w:iCs/>
          <w:sz w:val="16"/>
          <w:szCs w:val="16"/>
          <w:lang w:val="lt-LT"/>
        </w:rPr>
        <w:t>Kliento</w:t>
      </w:r>
      <w:r w:rsidRPr="00306849">
        <w:rPr>
          <w:rFonts w:ascii="Arial" w:hAnsi="Arial" w:cs="Arial"/>
          <w:iCs/>
          <w:sz w:val="16"/>
          <w:szCs w:val="16"/>
          <w:lang w:val="lt-LT"/>
        </w:rPr>
        <w:t xml:space="preserve"> objekto prijungimo prie elektros tinklų dienos nepasirenka nepriklausomo elektros energijos tiekėjo, Sutartis įsigalioja nuo </w:t>
      </w:r>
      <w:r w:rsidRPr="00306849">
        <w:rPr>
          <w:rFonts w:ascii="Arial" w:hAnsi="Arial" w:cs="Arial"/>
          <w:i/>
          <w:iCs/>
          <w:sz w:val="16"/>
          <w:szCs w:val="16"/>
          <w:lang w:val="lt-LT"/>
        </w:rPr>
        <w:t>Kliento</w:t>
      </w:r>
      <w:r w:rsidRPr="00306849">
        <w:rPr>
          <w:rFonts w:ascii="Arial" w:hAnsi="Arial" w:cs="Arial"/>
          <w:iCs/>
          <w:sz w:val="16"/>
          <w:szCs w:val="16"/>
          <w:lang w:val="lt-LT"/>
        </w:rPr>
        <w:t xml:space="preserve"> objekto prijungimo prie elektros tinklų dienos. Jei Sutartis sudaroma iki </w:t>
      </w:r>
      <w:r w:rsidRPr="00306849">
        <w:rPr>
          <w:rFonts w:ascii="Arial" w:hAnsi="Arial" w:cs="Arial"/>
          <w:i/>
          <w:iCs/>
          <w:sz w:val="16"/>
          <w:szCs w:val="16"/>
          <w:lang w:val="lt-LT"/>
        </w:rPr>
        <w:t>Kliento</w:t>
      </w:r>
      <w:r w:rsidRPr="00306849">
        <w:rPr>
          <w:rFonts w:ascii="Arial" w:hAnsi="Arial" w:cs="Arial"/>
          <w:iCs/>
          <w:sz w:val="16"/>
          <w:szCs w:val="16"/>
          <w:lang w:val="lt-LT"/>
        </w:rPr>
        <w:t xml:space="preserve"> objekto prijungimo prie elektros tinklų dienos ir </w:t>
      </w:r>
      <w:r w:rsidRPr="00306849">
        <w:rPr>
          <w:rFonts w:ascii="Arial" w:hAnsi="Arial" w:cs="Arial"/>
          <w:i/>
          <w:iCs/>
          <w:sz w:val="16"/>
          <w:szCs w:val="16"/>
          <w:lang w:val="lt-LT"/>
        </w:rPr>
        <w:t>Klientas</w:t>
      </w:r>
      <w:r w:rsidRPr="00306849">
        <w:rPr>
          <w:rFonts w:ascii="Arial" w:hAnsi="Arial" w:cs="Arial"/>
          <w:iCs/>
          <w:sz w:val="16"/>
          <w:szCs w:val="16"/>
          <w:lang w:val="lt-LT"/>
        </w:rPr>
        <w:t xml:space="preserve"> iki </w:t>
      </w:r>
      <w:r w:rsidRPr="00306849">
        <w:rPr>
          <w:rFonts w:ascii="Arial" w:hAnsi="Arial" w:cs="Arial"/>
          <w:i/>
          <w:iCs/>
          <w:sz w:val="16"/>
          <w:szCs w:val="16"/>
          <w:lang w:val="lt-LT"/>
        </w:rPr>
        <w:t>Kliento</w:t>
      </w:r>
      <w:r w:rsidRPr="00306849">
        <w:rPr>
          <w:rFonts w:ascii="Arial" w:hAnsi="Arial" w:cs="Arial"/>
          <w:iCs/>
          <w:sz w:val="16"/>
          <w:szCs w:val="16"/>
          <w:lang w:val="lt-LT"/>
        </w:rPr>
        <w:t xml:space="preserve"> objekto prijungimo prie elektros tinklų dienos pasirenka nepriklausomą elektros energijos tiekėją su kuriuo sudaro elektros energijos pirkimo-pardavimo sutartį, bei apie tai informuoja </w:t>
      </w:r>
      <w:r w:rsidRPr="00306849">
        <w:rPr>
          <w:rFonts w:ascii="Arial" w:hAnsi="Arial" w:cs="Arial"/>
          <w:i/>
          <w:iCs/>
          <w:sz w:val="16"/>
          <w:szCs w:val="16"/>
          <w:lang w:val="lt-LT"/>
        </w:rPr>
        <w:t>Tiekėją</w:t>
      </w:r>
      <w:r w:rsidRPr="00306849">
        <w:rPr>
          <w:rFonts w:ascii="Arial" w:hAnsi="Arial" w:cs="Arial"/>
          <w:iCs/>
          <w:sz w:val="16"/>
          <w:szCs w:val="16"/>
          <w:lang w:val="lt-LT"/>
        </w:rPr>
        <w:t xml:space="preserve">, ši Sutartis neįsigalioja ir netenka galios nuo jos sudarymo momento. </w:t>
      </w:r>
      <w:r w:rsidR="00ED735C" w:rsidRPr="00306849">
        <w:rPr>
          <w:rFonts w:ascii="Arial" w:hAnsi="Arial" w:cs="Arial"/>
          <w:sz w:val="16"/>
          <w:szCs w:val="16"/>
          <w:lang w:val="lt-LT"/>
        </w:rPr>
        <w:t xml:space="preserve">Sutartis su </w:t>
      </w:r>
      <w:r w:rsidR="00ED735C" w:rsidRPr="00306849">
        <w:rPr>
          <w:rFonts w:ascii="Arial" w:hAnsi="Arial" w:cs="Arial"/>
          <w:i/>
          <w:sz w:val="16"/>
          <w:szCs w:val="16"/>
          <w:lang w:val="lt-LT"/>
        </w:rPr>
        <w:t xml:space="preserve">Klientu </w:t>
      </w:r>
      <w:r w:rsidR="00ED735C" w:rsidRPr="00306849">
        <w:rPr>
          <w:rFonts w:ascii="Arial" w:hAnsi="Arial" w:cs="Arial"/>
          <w:sz w:val="16"/>
          <w:szCs w:val="16"/>
          <w:lang w:val="lt-LT"/>
        </w:rPr>
        <w:t xml:space="preserve">sudaroma </w:t>
      </w:r>
      <w:r w:rsidR="00DE03D8" w:rsidRPr="00306849">
        <w:rPr>
          <w:rFonts w:ascii="Arial" w:hAnsi="Arial" w:cs="Arial"/>
          <w:sz w:val="16"/>
          <w:szCs w:val="16"/>
          <w:lang w:val="lt-LT"/>
        </w:rPr>
        <w:t xml:space="preserve">Sutarties </w:t>
      </w:r>
      <w:r w:rsidR="00D47099" w:rsidRPr="00306849">
        <w:rPr>
          <w:rFonts w:ascii="Arial" w:hAnsi="Arial" w:cs="Arial"/>
          <w:sz w:val="16"/>
          <w:szCs w:val="16"/>
          <w:lang w:val="lt-LT"/>
        </w:rPr>
        <w:t>S</w:t>
      </w:r>
      <w:r w:rsidR="00DE03D8" w:rsidRPr="00306849">
        <w:rPr>
          <w:rFonts w:ascii="Arial" w:hAnsi="Arial" w:cs="Arial"/>
          <w:sz w:val="16"/>
          <w:szCs w:val="16"/>
          <w:lang w:val="lt-LT"/>
        </w:rPr>
        <w:t>pecialio</w:t>
      </w:r>
      <w:r w:rsidR="00D47099" w:rsidRPr="00306849">
        <w:rPr>
          <w:rFonts w:ascii="Arial" w:hAnsi="Arial" w:cs="Arial"/>
          <w:sz w:val="16"/>
          <w:szCs w:val="16"/>
          <w:lang w:val="lt-LT"/>
        </w:rPr>
        <w:t>siose sąlygose</w:t>
      </w:r>
      <w:r w:rsidR="00DE03D8" w:rsidRPr="00306849">
        <w:rPr>
          <w:rFonts w:ascii="Arial" w:hAnsi="Arial" w:cs="Arial"/>
          <w:sz w:val="16"/>
          <w:szCs w:val="16"/>
          <w:lang w:val="lt-LT"/>
        </w:rPr>
        <w:t xml:space="preserve"> nurodytam terminui</w:t>
      </w:r>
      <w:r w:rsidR="00ED735C" w:rsidRPr="00306849">
        <w:rPr>
          <w:rFonts w:ascii="Arial" w:hAnsi="Arial" w:cs="Arial"/>
          <w:sz w:val="16"/>
          <w:szCs w:val="16"/>
          <w:lang w:val="lt-LT"/>
        </w:rPr>
        <w:t>.</w:t>
      </w:r>
    </w:p>
    <w:p w14:paraId="3F3CBD3F" w14:textId="77777777" w:rsidR="00ED735C" w:rsidRPr="00306849" w:rsidRDefault="00ED735C" w:rsidP="00FD37F9">
      <w:pPr>
        <w:tabs>
          <w:tab w:val="left" w:pos="540"/>
          <w:tab w:val="left" w:pos="900"/>
        </w:tabs>
        <w:jc w:val="both"/>
        <w:rPr>
          <w:rFonts w:ascii="Arial" w:hAnsi="Arial" w:cs="Arial"/>
          <w:sz w:val="16"/>
          <w:szCs w:val="16"/>
        </w:rPr>
      </w:pPr>
    </w:p>
    <w:p w14:paraId="001C54C5" w14:textId="52044B8A" w:rsidR="00ED735C" w:rsidRPr="00306849" w:rsidRDefault="00ED735C" w:rsidP="00FD37F9">
      <w:pPr>
        <w:tabs>
          <w:tab w:val="left" w:pos="540"/>
          <w:tab w:val="left" w:pos="900"/>
        </w:tabs>
        <w:jc w:val="both"/>
        <w:rPr>
          <w:rFonts w:ascii="Arial" w:hAnsi="Arial" w:cs="Arial"/>
          <w:sz w:val="16"/>
          <w:szCs w:val="16"/>
        </w:rPr>
      </w:pPr>
      <w:r w:rsidRPr="00306849">
        <w:rPr>
          <w:rFonts w:ascii="Arial" w:hAnsi="Arial" w:cs="Arial"/>
          <w:b/>
          <w:sz w:val="16"/>
          <w:szCs w:val="16"/>
        </w:rPr>
        <w:t>II. ELEKTROS TIEKIMO IR NUTRAUKIMO SĄLYGOS</w:t>
      </w:r>
    </w:p>
    <w:p w14:paraId="59ECB10D" w14:textId="77777777" w:rsidR="00ED735C" w:rsidRPr="00306849" w:rsidRDefault="00ED735C" w:rsidP="00FD37F9">
      <w:pPr>
        <w:tabs>
          <w:tab w:val="left" w:pos="540"/>
          <w:tab w:val="left" w:pos="900"/>
        </w:tabs>
        <w:jc w:val="both"/>
        <w:rPr>
          <w:rFonts w:ascii="Arial" w:hAnsi="Arial" w:cs="Arial"/>
          <w:sz w:val="16"/>
          <w:szCs w:val="16"/>
        </w:rPr>
      </w:pPr>
    </w:p>
    <w:p w14:paraId="09D2E1A6" w14:textId="5F19BB20" w:rsidR="00ED735C" w:rsidRPr="00306849" w:rsidRDefault="00ED735C" w:rsidP="001224DE">
      <w:pPr>
        <w:pStyle w:val="ListParagraph"/>
        <w:numPr>
          <w:ilvl w:val="0"/>
          <w:numId w:val="3"/>
        </w:numPr>
        <w:ind w:left="641" w:hanging="357"/>
        <w:jc w:val="both"/>
        <w:rPr>
          <w:rFonts w:ascii="Arial" w:hAnsi="Arial" w:cs="Arial"/>
          <w:sz w:val="16"/>
          <w:szCs w:val="16"/>
          <w:lang w:val="lt-LT"/>
        </w:rPr>
      </w:pPr>
      <w:r w:rsidRPr="00306849">
        <w:rPr>
          <w:rFonts w:ascii="Arial" w:hAnsi="Arial" w:cs="Arial"/>
          <w:sz w:val="16"/>
          <w:szCs w:val="16"/>
          <w:lang w:val="lt-LT"/>
        </w:rPr>
        <w:t xml:space="preserve">Elektros energijos tiekimas </w:t>
      </w:r>
      <w:r w:rsidRPr="00306849">
        <w:rPr>
          <w:rFonts w:ascii="Arial" w:hAnsi="Arial" w:cs="Arial"/>
          <w:i/>
          <w:sz w:val="16"/>
          <w:szCs w:val="16"/>
          <w:lang w:val="lt-LT"/>
        </w:rPr>
        <w:t>Klientui</w:t>
      </w:r>
      <w:r w:rsidRPr="00306849">
        <w:rPr>
          <w:rFonts w:ascii="Arial" w:hAnsi="Arial" w:cs="Arial"/>
          <w:sz w:val="16"/>
          <w:szCs w:val="16"/>
          <w:lang w:val="lt-LT"/>
        </w:rPr>
        <w:t xml:space="preserve"> gali būti apribotas</w:t>
      </w:r>
      <w:r w:rsidR="00E01CD3" w:rsidRPr="00306849">
        <w:rPr>
          <w:rFonts w:ascii="Arial" w:hAnsi="Arial" w:cs="Arial"/>
          <w:sz w:val="16"/>
          <w:szCs w:val="16"/>
          <w:lang w:val="lt-LT"/>
        </w:rPr>
        <w:t>,</w:t>
      </w:r>
      <w:r w:rsidRPr="00306849">
        <w:rPr>
          <w:rFonts w:ascii="Arial" w:hAnsi="Arial" w:cs="Arial"/>
          <w:sz w:val="16"/>
          <w:szCs w:val="16"/>
          <w:lang w:val="lt-LT"/>
        </w:rPr>
        <w:t xml:space="preserve"> kai </w:t>
      </w:r>
      <w:r w:rsidRPr="00306849">
        <w:rPr>
          <w:rFonts w:ascii="Arial" w:hAnsi="Arial" w:cs="Arial"/>
          <w:i/>
          <w:sz w:val="16"/>
          <w:szCs w:val="16"/>
          <w:lang w:val="lt-LT"/>
        </w:rPr>
        <w:t>Klientas</w:t>
      </w:r>
      <w:r w:rsidRPr="00306849">
        <w:rPr>
          <w:rFonts w:ascii="Arial" w:hAnsi="Arial" w:cs="Arial"/>
          <w:sz w:val="16"/>
          <w:szCs w:val="16"/>
          <w:lang w:val="lt-LT"/>
        </w:rPr>
        <w:t xml:space="preserve"> per nustatytą terminą </w:t>
      </w:r>
      <w:r w:rsidR="00E01CD3" w:rsidRPr="00306849">
        <w:rPr>
          <w:rFonts w:ascii="Arial" w:hAnsi="Arial" w:cs="Arial"/>
          <w:sz w:val="16"/>
          <w:szCs w:val="16"/>
          <w:lang w:val="lt-LT"/>
        </w:rPr>
        <w:t>nepilnai</w:t>
      </w:r>
      <w:r w:rsidRPr="00306849">
        <w:rPr>
          <w:rFonts w:ascii="Arial" w:hAnsi="Arial" w:cs="Arial"/>
          <w:sz w:val="16"/>
          <w:szCs w:val="16"/>
          <w:lang w:val="lt-LT"/>
        </w:rPr>
        <w:t xml:space="preserve"> atsiskaito už patiektą elektros energiją, nevykdo kitų esminių Sutartyje numatytų </w:t>
      </w:r>
      <w:r w:rsidRPr="00306849">
        <w:rPr>
          <w:rFonts w:ascii="Arial" w:hAnsi="Arial" w:cs="Arial"/>
          <w:i/>
          <w:sz w:val="16"/>
          <w:szCs w:val="16"/>
          <w:lang w:val="lt-LT"/>
        </w:rPr>
        <w:t>Kliento</w:t>
      </w:r>
      <w:r w:rsidRPr="00306849">
        <w:rPr>
          <w:rFonts w:ascii="Arial" w:hAnsi="Arial" w:cs="Arial"/>
          <w:sz w:val="16"/>
          <w:szCs w:val="16"/>
          <w:lang w:val="lt-LT"/>
        </w:rPr>
        <w:t xml:space="preserve"> pareigų, kurių nevykdymas gali sukelti žalą ar žalos atsiradimo grėsmę </w:t>
      </w:r>
      <w:r w:rsidRPr="00306849">
        <w:rPr>
          <w:rFonts w:ascii="Arial" w:hAnsi="Arial" w:cs="Arial"/>
          <w:i/>
          <w:sz w:val="16"/>
          <w:szCs w:val="16"/>
          <w:lang w:val="lt-LT"/>
        </w:rPr>
        <w:t>Klientui</w:t>
      </w:r>
      <w:r w:rsidRPr="00306849">
        <w:rPr>
          <w:rFonts w:ascii="Arial" w:hAnsi="Arial" w:cs="Arial"/>
          <w:sz w:val="16"/>
          <w:szCs w:val="16"/>
          <w:lang w:val="lt-LT"/>
        </w:rPr>
        <w:t>, tretiesiems asmenims ar šių asmenų turtui ir/ar teisėtiems interesams, bei kitais Lietuvos Respublikos energetikos įstatymo, EEĮ, EETNT ir kitų teisės aktų nustatytais atvejais ir tvarka.</w:t>
      </w:r>
    </w:p>
    <w:p w14:paraId="52567A1B" w14:textId="00D9B348" w:rsidR="00ED735C" w:rsidRPr="00306849" w:rsidRDefault="00ED735C" w:rsidP="001224DE">
      <w:pPr>
        <w:pStyle w:val="ListParagraph"/>
        <w:numPr>
          <w:ilvl w:val="0"/>
          <w:numId w:val="3"/>
        </w:numPr>
        <w:ind w:left="641" w:hanging="357"/>
        <w:jc w:val="both"/>
        <w:rPr>
          <w:rFonts w:ascii="Arial" w:hAnsi="Arial" w:cs="Arial"/>
          <w:sz w:val="16"/>
          <w:szCs w:val="16"/>
          <w:lang w:val="lt-LT"/>
        </w:rPr>
      </w:pPr>
      <w:r w:rsidRPr="00306849">
        <w:rPr>
          <w:rFonts w:ascii="Arial" w:hAnsi="Arial" w:cs="Arial"/>
          <w:sz w:val="16"/>
          <w:szCs w:val="16"/>
          <w:lang w:val="lt-LT"/>
        </w:rPr>
        <w:t xml:space="preserve">Jei elektros energijos tiekimas buvo nutrauktas dėl neapmokėtų skolų ar kitais teisės aktuose numatytais pagrindais, elektros energijos tiekimas atnaujinamas, kai </w:t>
      </w:r>
      <w:r w:rsidRPr="00306849">
        <w:rPr>
          <w:rFonts w:ascii="Arial" w:hAnsi="Arial" w:cs="Arial"/>
          <w:i/>
          <w:sz w:val="16"/>
          <w:szCs w:val="16"/>
          <w:lang w:val="lt-LT"/>
        </w:rPr>
        <w:t>Klientas</w:t>
      </w:r>
      <w:r w:rsidRPr="00306849">
        <w:rPr>
          <w:rFonts w:ascii="Arial" w:hAnsi="Arial" w:cs="Arial"/>
          <w:sz w:val="16"/>
          <w:szCs w:val="16"/>
          <w:lang w:val="lt-LT"/>
        </w:rPr>
        <w:t xml:space="preserve"> sumoka įsiskolinimą už elektros energiją ir suteiktas paslaugas bei apmoka </w:t>
      </w:r>
      <w:r w:rsidRPr="00306849">
        <w:rPr>
          <w:rFonts w:ascii="Arial" w:hAnsi="Arial" w:cs="Arial"/>
          <w:i/>
          <w:sz w:val="16"/>
          <w:szCs w:val="16"/>
          <w:lang w:val="lt-LT"/>
        </w:rPr>
        <w:t>Operatoriui</w:t>
      </w:r>
      <w:r w:rsidRPr="00306849">
        <w:rPr>
          <w:rFonts w:ascii="Arial" w:hAnsi="Arial" w:cs="Arial"/>
          <w:sz w:val="16"/>
          <w:szCs w:val="16"/>
          <w:lang w:val="lt-LT"/>
        </w:rPr>
        <w:t xml:space="preserve"> </w:t>
      </w:r>
      <w:r w:rsidR="00087145" w:rsidRPr="00306849">
        <w:rPr>
          <w:rFonts w:ascii="Arial" w:hAnsi="Arial" w:cs="Arial"/>
          <w:sz w:val="16"/>
          <w:szCs w:val="16"/>
          <w:lang w:val="lt-LT"/>
        </w:rPr>
        <w:t xml:space="preserve">ar </w:t>
      </w:r>
      <w:r w:rsidR="00087145" w:rsidRPr="00306849">
        <w:rPr>
          <w:rFonts w:ascii="Arial" w:hAnsi="Arial" w:cs="Arial"/>
          <w:i/>
          <w:sz w:val="16"/>
          <w:szCs w:val="16"/>
          <w:lang w:val="lt-LT"/>
        </w:rPr>
        <w:t>Tiekėjui</w:t>
      </w:r>
      <w:r w:rsidR="00087145" w:rsidRPr="00306849">
        <w:rPr>
          <w:rFonts w:ascii="Arial" w:hAnsi="Arial" w:cs="Arial"/>
          <w:sz w:val="16"/>
          <w:szCs w:val="16"/>
          <w:lang w:val="lt-LT"/>
        </w:rPr>
        <w:t xml:space="preserve"> </w:t>
      </w:r>
      <w:r w:rsidRPr="00306849">
        <w:rPr>
          <w:rFonts w:ascii="Arial" w:hAnsi="Arial" w:cs="Arial"/>
          <w:sz w:val="16"/>
          <w:szCs w:val="16"/>
          <w:lang w:val="lt-LT"/>
        </w:rPr>
        <w:t xml:space="preserve">elektros energijos tiekimo nutraukimo ir atnaujinimo bei kitas su tuo susijusias išlaidas </w:t>
      </w:r>
      <w:r w:rsidRPr="00306849">
        <w:rPr>
          <w:rFonts w:ascii="Arial" w:hAnsi="Arial" w:cs="Arial"/>
          <w:i/>
          <w:sz w:val="16"/>
          <w:szCs w:val="16"/>
          <w:lang w:val="lt-LT"/>
        </w:rPr>
        <w:t>Operatoriaus</w:t>
      </w:r>
      <w:r w:rsidRPr="00306849">
        <w:rPr>
          <w:rFonts w:ascii="Arial" w:hAnsi="Arial" w:cs="Arial"/>
          <w:sz w:val="16"/>
          <w:szCs w:val="16"/>
          <w:lang w:val="lt-LT"/>
        </w:rPr>
        <w:t xml:space="preserve"> nustatytais ir su </w:t>
      </w:r>
      <w:r w:rsidR="005E5E7A" w:rsidRPr="00306849">
        <w:rPr>
          <w:rFonts w:ascii="Arial" w:hAnsi="Arial" w:cs="Arial"/>
          <w:sz w:val="16"/>
          <w:szCs w:val="16"/>
          <w:lang w:val="lt-LT"/>
        </w:rPr>
        <w:t xml:space="preserve">Valstybine energetikos reguliavimo taryba (toliau – Taryba) </w:t>
      </w:r>
      <w:r w:rsidRPr="00306849">
        <w:rPr>
          <w:rFonts w:ascii="Arial" w:hAnsi="Arial" w:cs="Arial"/>
          <w:sz w:val="16"/>
          <w:szCs w:val="16"/>
          <w:lang w:val="lt-LT"/>
        </w:rPr>
        <w:t>suderintais įkainiais.</w:t>
      </w:r>
    </w:p>
    <w:p w14:paraId="2A818D92" w14:textId="77777777" w:rsidR="00B56714" w:rsidRPr="00306849" w:rsidRDefault="00B56714" w:rsidP="00FD37F9">
      <w:pPr>
        <w:tabs>
          <w:tab w:val="left" w:pos="540"/>
          <w:tab w:val="left" w:pos="900"/>
        </w:tabs>
        <w:jc w:val="both"/>
        <w:rPr>
          <w:rFonts w:ascii="Arial" w:hAnsi="Arial" w:cs="Arial"/>
          <w:sz w:val="16"/>
          <w:szCs w:val="16"/>
        </w:rPr>
      </w:pPr>
    </w:p>
    <w:p w14:paraId="2FD0460A" w14:textId="7F7FC7BE" w:rsidR="00B56714" w:rsidRPr="00306849" w:rsidRDefault="00B56714" w:rsidP="00FD37F9">
      <w:pPr>
        <w:tabs>
          <w:tab w:val="left" w:pos="540"/>
          <w:tab w:val="left" w:pos="900"/>
        </w:tabs>
        <w:jc w:val="both"/>
        <w:rPr>
          <w:rFonts w:ascii="Arial" w:hAnsi="Arial" w:cs="Arial"/>
          <w:b/>
          <w:sz w:val="16"/>
          <w:szCs w:val="16"/>
        </w:rPr>
      </w:pPr>
      <w:r w:rsidRPr="00306849">
        <w:rPr>
          <w:rFonts w:ascii="Arial" w:hAnsi="Arial" w:cs="Arial"/>
          <w:b/>
          <w:sz w:val="16"/>
          <w:szCs w:val="16"/>
        </w:rPr>
        <w:t>III. ELEKTROS ENERGIJOS KAINOS IR KIEKIO NUSTATYMAS</w:t>
      </w:r>
    </w:p>
    <w:p w14:paraId="296B6BA6" w14:textId="77777777" w:rsidR="00B56714" w:rsidRPr="00306849" w:rsidRDefault="00B56714" w:rsidP="00B56714">
      <w:pPr>
        <w:pStyle w:val="Header"/>
        <w:tabs>
          <w:tab w:val="left" w:pos="851"/>
        </w:tabs>
        <w:ind w:firstLine="426"/>
        <w:rPr>
          <w:rFonts w:ascii="Arial" w:hAnsi="Arial" w:cs="Arial"/>
          <w:sz w:val="16"/>
          <w:szCs w:val="16"/>
          <w:u w:val="single"/>
        </w:rPr>
      </w:pPr>
    </w:p>
    <w:p w14:paraId="150DD594" w14:textId="3ABF7CFD" w:rsidR="00F40C27" w:rsidRPr="00306849" w:rsidRDefault="00F40C27" w:rsidP="00D11D1C">
      <w:pPr>
        <w:pStyle w:val="BodyTextIndent"/>
        <w:numPr>
          <w:ilvl w:val="0"/>
          <w:numId w:val="3"/>
        </w:numPr>
        <w:tabs>
          <w:tab w:val="clear" w:pos="10206"/>
          <w:tab w:val="left" w:pos="360"/>
          <w:tab w:val="left" w:pos="851"/>
        </w:tabs>
        <w:ind w:left="641" w:hanging="357"/>
        <w:rPr>
          <w:rFonts w:ascii="Arial" w:hAnsi="Arial" w:cs="Arial"/>
          <w:sz w:val="16"/>
          <w:szCs w:val="16"/>
        </w:rPr>
      </w:pPr>
      <w:r w:rsidRPr="00306849">
        <w:rPr>
          <w:rFonts w:ascii="Arial" w:hAnsi="Arial" w:cs="Arial"/>
          <w:sz w:val="16"/>
          <w:szCs w:val="16"/>
        </w:rPr>
        <w:t xml:space="preserve">Už </w:t>
      </w:r>
      <w:r w:rsidR="00650773" w:rsidRPr="00306849">
        <w:rPr>
          <w:rFonts w:ascii="Arial" w:hAnsi="Arial" w:cs="Arial"/>
          <w:sz w:val="16"/>
          <w:szCs w:val="16"/>
        </w:rPr>
        <w:t xml:space="preserve">iš tinklo suvartotą </w:t>
      </w:r>
      <w:r w:rsidRPr="00306849">
        <w:rPr>
          <w:rFonts w:ascii="Arial" w:hAnsi="Arial" w:cs="Arial"/>
          <w:sz w:val="16"/>
          <w:szCs w:val="16"/>
        </w:rPr>
        <w:t>elektros energiją, suteiktas elektros energijos persiuntimo</w:t>
      </w:r>
      <w:r w:rsidR="005C228A" w:rsidRPr="00306849">
        <w:rPr>
          <w:rFonts w:ascii="Arial" w:hAnsi="Arial" w:cs="Arial"/>
          <w:sz w:val="16"/>
          <w:szCs w:val="16"/>
        </w:rPr>
        <w:t xml:space="preserve"> ir (ar) naudojimosi tinklais</w:t>
      </w:r>
      <w:r w:rsidRPr="00306849">
        <w:rPr>
          <w:rFonts w:ascii="Arial" w:hAnsi="Arial" w:cs="Arial"/>
          <w:sz w:val="16"/>
          <w:szCs w:val="16"/>
        </w:rPr>
        <w:t xml:space="preserve"> paslaugas, taip pat už kitas su elektros energijos tiekimu ir persiuntimu susijusias paslaugas </w:t>
      </w:r>
      <w:r w:rsidRPr="00306849">
        <w:rPr>
          <w:rFonts w:ascii="Arial" w:hAnsi="Arial" w:cs="Arial"/>
          <w:i/>
          <w:sz w:val="16"/>
          <w:szCs w:val="16"/>
        </w:rPr>
        <w:t>Klientas</w:t>
      </w:r>
      <w:r w:rsidRPr="00306849">
        <w:rPr>
          <w:rFonts w:ascii="Arial" w:hAnsi="Arial" w:cs="Arial"/>
          <w:sz w:val="16"/>
          <w:szCs w:val="16"/>
        </w:rPr>
        <w:t xml:space="preserve"> atsiskaito su </w:t>
      </w:r>
      <w:r w:rsidRPr="00306849">
        <w:rPr>
          <w:rFonts w:ascii="Arial" w:hAnsi="Arial" w:cs="Arial"/>
          <w:i/>
          <w:sz w:val="16"/>
          <w:szCs w:val="16"/>
        </w:rPr>
        <w:t>Tiekėju</w:t>
      </w:r>
      <w:r w:rsidRPr="00306849">
        <w:rPr>
          <w:rFonts w:ascii="Arial" w:hAnsi="Arial" w:cs="Arial"/>
          <w:sz w:val="16"/>
          <w:szCs w:val="16"/>
        </w:rPr>
        <w:t xml:space="preserve"> teisės aktų nustatyta tvarka apskaičiuotomis ir/ar viešai paskelbtomis kainomis bei tarifais (atvejai, kai </w:t>
      </w:r>
      <w:r w:rsidRPr="00306849">
        <w:rPr>
          <w:rFonts w:ascii="Arial" w:hAnsi="Arial" w:cs="Arial"/>
          <w:i/>
          <w:sz w:val="16"/>
          <w:szCs w:val="16"/>
        </w:rPr>
        <w:t>Tiekėjo</w:t>
      </w:r>
      <w:r w:rsidRPr="00306849">
        <w:rPr>
          <w:rFonts w:ascii="Arial" w:hAnsi="Arial" w:cs="Arial"/>
          <w:sz w:val="16"/>
          <w:szCs w:val="16"/>
        </w:rPr>
        <w:t xml:space="preserve"> kainos ir tarifai turi būti skelbiami viešai, yra nustatyti teisės aktais). Pakeitus elektros energijos kainas, naujoji elektros energijos kaina įsigalioja ir tampa privaloma Sutarties Šalims nuo teisės aktuose nurodytos datos.</w:t>
      </w:r>
    </w:p>
    <w:p w14:paraId="5BBC0BD0" w14:textId="09EF24B0" w:rsidR="00F40C27" w:rsidRPr="00306849" w:rsidRDefault="00F40C27" w:rsidP="00D11D1C">
      <w:pPr>
        <w:pStyle w:val="BodyTextIndent"/>
        <w:numPr>
          <w:ilvl w:val="0"/>
          <w:numId w:val="3"/>
        </w:numPr>
        <w:tabs>
          <w:tab w:val="clear" w:pos="10206"/>
          <w:tab w:val="left" w:pos="360"/>
          <w:tab w:val="left" w:pos="851"/>
        </w:tabs>
        <w:ind w:left="641" w:hanging="357"/>
        <w:rPr>
          <w:rFonts w:ascii="Arial" w:hAnsi="Arial" w:cs="Arial"/>
          <w:sz w:val="16"/>
          <w:szCs w:val="16"/>
        </w:rPr>
      </w:pPr>
      <w:r w:rsidRPr="00306849">
        <w:rPr>
          <w:rFonts w:ascii="Arial" w:hAnsi="Arial" w:cs="Arial"/>
          <w:sz w:val="16"/>
          <w:szCs w:val="16"/>
        </w:rPr>
        <w:t>Patiektos</w:t>
      </w:r>
      <w:r w:rsidR="007D0ED1" w:rsidRPr="00306849">
        <w:rPr>
          <w:rFonts w:ascii="Arial" w:hAnsi="Arial" w:cs="Arial"/>
          <w:sz w:val="16"/>
          <w:szCs w:val="16"/>
        </w:rPr>
        <w:t xml:space="preserve"> į tinklą ir (ar) suvartotos iš tinklo</w:t>
      </w:r>
      <w:r w:rsidRPr="00306849">
        <w:rPr>
          <w:rFonts w:ascii="Arial" w:hAnsi="Arial" w:cs="Arial"/>
          <w:sz w:val="16"/>
          <w:szCs w:val="16"/>
        </w:rPr>
        <w:t xml:space="preserve"> elektros energijos kiekis nustatomas pagal elektros energijos apskaitos prietaisų rodmenis, o jei t</w:t>
      </w:r>
      <w:r w:rsidR="001968C6" w:rsidRPr="00306849">
        <w:rPr>
          <w:rFonts w:ascii="Arial" w:hAnsi="Arial" w:cs="Arial"/>
          <w:sz w:val="16"/>
          <w:szCs w:val="16"/>
        </w:rPr>
        <w:t>o</w:t>
      </w:r>
      <w:r w:rsidRPr="00306849">
        <w:rPr>
          <w:rFonts w:ascii="Arial" w:hAnsi="Arial" w:cs="Arial"/>
          <w:sz w:val="16"/>
          <w:szCs w:val="16"/>
        </w:rPr>
        <w:t xml:space="preserve"> padaryti neįmanoma – teisės aktų nustatytais būdais. Laikoma, kad pagal elektros energijos apskaitos prietaisų rodmenis nustatyti </w:t>
      </w:r>
      <w:r w:rsidR="00254623" w:rsidRPr="00306849">
        <w:rPr>
          <w:rFonts w:ascii="Arial" w:hAnsi="Arial" w:cs="Arial"/>
          <w:sz w:val="16"/>
          <w:szCs w:val="16"/>
        </w:rPr>
        <w:t>suvartotos</w:t>
      </w:r>
      <w:r w:rsidRPr="00306849">
        <w:rPr>
          <w:rFonts w:ascii="Arial" w:hAnsi="Arial" w:cs="Arial"/>
          <w:sz w:val="16"/>
          <w:szCs w:val="16"/>
        </w:rPr>
        <w:t xml:space="preserve"> elektros energijos kiekio neįmanoma, kai sugenda ar sugadinami elektros energijos apskaitos prietaisai, nutraukiamos ar kitaip pažeidžiamos plombos, pažeidžiamos kitos susijusios su elektros energijos apskaita plombuojamos vietos (nepriklausomai nuo to, kas atliko šiuos aukščiau išvardintus veiksmus), elektros </w:t>
      </w:r>
      <w:r w:rsidR="004E23A8" w:rsidRPr="00306849">
        <w:rPr>
          <w:rFonts w:ascii="Arial" w:hAnsi="Arial" w:cs="Arial"/>
          <w:sz w:val="16"/>
          <w:szCs w:val="16"/>
        </w:rPr>
        <w:t xml:space="preserve">energijos </w:t>
      </w:r>
      <w:r w:rsidRPr="00306849">
        <w:rPr>
          <w:rFonts w:ascii="Arial" w:hAnsi="Arial" w:cs="Arial"/>
          <w:sz w:val="16"/>
          <w:szCs w:val="16"/>
        </w:rPr>
        <w:t>apskaitos prietaisų dingimo bei kitais teisės aktų nustatytais atvejais.</w:t>
      </w:r>
    </w:p>
    <w:p w14:paraId="5F832AA4" w14:textId="77777777" w:rsidR="00096188" w:rsidRPr="00306849" w:rsidRDefault="00096188" w:rsidP="00FD37F9">
      <w:pPr>
        <w:pStyle w:val="BodyTextIndent"/>
        <w:tabs>
          <w:tab w:val="clear" w:pos="10206"/>
          <w:tab w:val="left" w:pos="360"/>
          <w:tab w:val="left" w:pos="851"/>
        </w:tabs>
        <w:ind w:left="809" w:firstLine="0"/>
        <w:rPr>
          <w:rFonts w:ascii="Arial" w:hAnsi="Arial" w:cs="Arial"/>
          <w:sz w:val="16"/>
          <w:szCs w:val="16"/>
        </w:rPr>
      </w:pPr>
    </w:p>
    <w:p w14:paraId="3470790A" w14:textId="7E0A20C3" w:rsidR="00096188" w:rsidRPr="00306849" w:rsidRDefault="00096188" w:rsidP="00CD29BC">
      <w:pPr>
        <w:pStyle w:val="BodyTextIndent"/>
        <w:tabs>
          <w:tab w:val="clear" w:pos="10206"/>
          <w:tab w:val="left" w:pos="360"/>
          <w:tab w:val="left" w:pos="851"/>
        </w:tabs>
        <w:ind w:firstLine="0"/>
        <w:rPr>
          <w:rFonts w:ascii="Arial" w:hAnsi="Arial" w:cs="Arial"/>
          <w:b/>
          <w:sz w:val="16"/>
          <w:szCs w:val="16"/>
        </w:rPr>
      </w:pPr>
      <w:r w:rsidRPr="00306849">
        <w:rPr>
          <w:rFonts w:ascii="Arial" w:hAnsi="Arial" w:cs="Arial"/>
          <w:b/>
          <w:sz w:val="16"/>
          <w:szCs w:val="16"/>
        </w:rPr>
        <w:t xml:space="preserve">IV. ATSISKAITYMAS UŽ ELEKTROS ENERGIJĄ, </w:t>
      </w:r>
      <w:r w:rsidR="005A7DCE" w:rsidRPr="00306849">
        <w:rPr>
          <w:rFonts w:ascii="Arial" w:hAnsi="Arial" w:cs="Arial"/>
          <w:b/>
          <w:sz w:val="16"/>
          <w:szCs w:val="16"/>
        </w:rPr>
        <w:t>ELEKTROS ENERGIJOS PERSIUNTIMO IR KITAS SU TUO</w:t>
      </w:r>
      <w:r w:rsidR="00597101" w:rsidRPr="00306849">
        <w:rPr>
          <w:rFonts w:ascii="Arial" w:hAnsi="Arial" w:cs="Arial"/>
          <w:b/>
          <w:sz w:val="16"/>
          <w:szCs w:val="16"/>
        </w:rPr>
        <w:t xml:space="preserve"> </w:t>
      </w:r>
      <w:r w:rsidR="005A7DCE" w:rsidRPr="00306849">
        <w:rPr>
          <w:rFonts w:ascii="Arial" w:hAnsi="Arial" w:cs="Arial"/>
          <w:b/>
          <w:sz w:val="16"/>
          <w:szCs w:val="16"/>
        </w:rPr>
        <w:t xml:space="preserve">SUSIJUSIAS PASLAUGAS </w:t>
      </w:r>
    </w:p>
    <w:p w14:paraId="59E0367E" w14:textId="77777777" w:rsidR="00096188" w:rsidRPr="00306849" w:rsidRDefault="00096188" w:rsidP="00FD37F9">
      <w:pPr>
        <w:pStyle w:val="BodyTextIndent"/>
        <w:tabs>
          <w:tab w:val="clear" w:pos="10206"/>
          <w:tab w:val="left" w:pos="360"/>
          <w:tab w:val="left" w:pos="851"/>
        </w:tabs>
        <w:rPr>
          <w:rFonts w:ascii="Arial" w:hAnsi="Arial" w:cs="Arial"/>
          <w:sz w:val="16"/>
          <w:szCs w:val="16"/>
        </w:rPr>
      </w:pPr>
    </w:p>
    <w:p w14:paraId="190D8FDB" w14:textId="7423D554" w:rsidR="00B56714" w:rsidRPr="00306849" w:rsidRDefault="00B56714" w:rsidP="00D11D1C">
      <w:pPr>
        <w:pStyle w:val="BodyTextIndent"/>
        <w:numPr>
          <w:ilvl w:val="0"/>
          <w:numId w:val="3"/>
        </w:numPr>
        <w:tabs>
          <w:tab w:val="clear" w:pos="10206"/>
          <w:tab w:val="left" w:pos="360"/>
          <w:tab w:val="left" w:pos="851"/>
        </w:tabs>
        <w:ind w:left="641" w:hanging="357"/>
        <w:rPr>
          <w:rFonts w:ascii="Arial" w:hAnsi="Arial" w:cs="Arial"/>
          <w:strike/>
          <w:sz w:val="16"/>
          <w:szCs w:val="16"/>
        </w:rPr>
      </w:pPr>
      <w:r w:rsidRPr="00306849">
        <w:rPr>
          <w:rFonts w:ascii="Arial" w:hAnsi="Arial" w:cs="Arial"/>
          <w:i/>
          <w:sz w:val="16"/>
          <w:szCs w:val="16"/>
        </w:rPr>
        <w:t>Klient</w:t>
      </w:r>
      <w:r w:rsidR="005B1EC0" w:rsidRPr="00306849">
        <w:rPr>
          <w:rFonts w:ascii="Arial" w:hAnsi="Arial" w:cs="Arial"/>
          <w:i/>
          <w:sz w:val="16"/>
          <w:szCs w:val="16"/>
        </w:rPr>
        <w:t>o</w:t>
      </w:r>
      <w:r w:rsidRPr="00306849">
        <w:rPr>
          <w:rFonts w:ascii="Arial" w:hAnsi="Arial" w:cs="Arial"/>
          <w:i/>
          <w:sz w:val="16"/>
          <w:szCs w:val="16"/>
        </w:rPr>
        <w:t xml:space="preserve"> </w:t>
      </w:r>
      <w:r w:rsidR="00F40C27" w:rsidRPr="00306849">
        <w:rPr>
          <w:rFonts w:ascii="Arial" w:hAnsi="Arial" w:cs="Arial"/>
          <w:sz w:val="16"/>
          <w:szCs w:val="16"/>
        </w:rPr>
        <w:t>patiektos</w:t>
      </w:r>
      <w:r w:rsidR="007D0ED1" w:rsidRPr="00306849">
        <w:rPr>
          <w:rFonts w:ascii="Arial" w:hAnsi="Arial" w:cs="Arial"/>
          <w:sz w:val="16"/>
          <w:szCs w:val="16"/>
        </w:rPr>
        <w:t xml:space="preserve"> į tinklą ir suvartotos iš tinklo</w:t>
      </w:r>
      <w:r w:rsidR="001968C6" w:rsidRPr="00306849">
        <w:rPr>
          <w:rFonts w:ascii="Arial" w:hAnsi="Arial" w:cs="Arial"/>
          <w:sz w:val="16"/>
          <w:szCs w:val="16"/>
        </w:rPr>
        <w:t xml:space="preserve"> </w:t>
      </w:r>
      <w:r w:rsidR="00F40C27" w:rsidRPr="00306849">
        <w:rPr>
          <w:rFonts w:ascii="Arial" w:hAnsi="Arial" w:cs="Arial"/>
          <w:sz w:val="16"/>
          <w:szCs w:val="16"/>
        </w:rPr>
        <w:t>elektros energijos</w:t>
      </w:r>
      <w:r w:rsidRPr="00306849">
        <w:rPr>
          <w:rFonts w:ascii="Arial" w:hAnsi="Arial" w:cs="Arial"/>
          <w:sz w:val="16"/>
          <w:szCs w:val="16"/>
        </w:rPr>
        <w:t xml:space="preserve"> kiekis nustatomas pagal elektros </w:t>
      </w:r>
      <w:r w:rsidR="004E23A8" w:rsidRPr="00306849">
        <w:rPr>
          <w:rFonts w:ascii="Arial" w:hAnsi="Arial" w:cs="Arial"/>
          <w:sz w:val="16"/>
          <w:szCs w:val="16"/>
        </w:rPr>
        <w:t xml:space="preserve">energijos </w:t>
      </w:r>
      <w:r w:rsidRPr="00306849">
        <w:rPr>
          <w:rFonts w:ascii="Arial" w:hAnsi="Arial" w:cs="Arial"/>
          <w:sz w:val="16"/>
          <w:szCs w:val="16"/>
        </w:rPr>
        <w:t xml:space="preserve">apskaitos prietaisų rodmenis. </w:t>
      </w:r>
      <w:r w:rsidRPr="00306849">
        <w:rPr>
          <w:rFonts w:ascii="Arial" w:hAnsi="Arial" w:cs="Arial"/>
          <w:i/>
          <w:sz w:val="16"/>
          <w:szCs w:val="16"/>
        </w:rPr>
        <w:t>Klientas</w:t>
      </w:r>
      <w:r w:rsidRPr="00306849">
        <w:rPr>
          <w:rFonts w:ascii="Arial" w:hAnsi="Arial" w:cs="Arial"/>
          <w:sz w:val="16"/>
          <w:szCs w:val="16"/>
        </w:rPr>
        <w:t xml:space="preserve"> neprivalo pateikti objektų elektros </w:t>
      </w:r>
      <w:r w:rsidR="004E23A8" w:rsidRPr="00306849">
        <w:rPr>
          <w:rFonts w:ascii="Arial" w:hAnsi="Arial" w:cs="Arial"/>
          <w:sz w:val="16"/>
          <w:szCs w:val="16"/>
        </w:rPr>
        <w:t xml:space="preserve">energijos </w:t>
      </w:r>
      <w:r w:rsidRPr="00306849">
        <w:rPr>
          <w:rFonts w:ascii="Arial" w:hAnsi="Arial" w:cs="Arial"/>
          <w:sz w:val="16"/>
          <w:szCs w:val="16"/>
        </w:rPr>
        <w:t xml:space="preserve">apskaitos prietaisų rodmenų, jei jis susitarė su </w:t>
      </w:r>
      <w:r w:rsidR="005A7DCE" w:rsidRPr="00306849">
        <w:rPr>
          <w:rFonts w:ascii="Arial" w:hAnsi="Arial" w:cs="Arial"/>
          <w:i/>
          <w:sz w:val="16"/>
          <w:szCs w:val="16"/>
        </w:rPr>
        <w:t>Tiekėju</w:t>
      </w:r>
      <w:r w:rsidRPr="00306849">
        <w:rPr>
          <w:rFonts w:ascii="Arial" w:hAnsi="Arial" w:cs="Arial"/>
          <w:sz w:val="16"/>
          <w:szCs w:val="16"/>
        </w:rPr>
        <w:t xml:space="preserve">, kad </w:t>
      </w:r>
      <w:r w:rsidR="005A7DCE" w:rsidRPr="00306849">
        <w:rPr>
          <w:rFonts w:ascii="Arial" w:hAnsi="Arial" w:cs="Arial"/>
          <w:sz w:val="16"/>
          <w:szCs w:val="16"/>
        </w:rPr>
        <w:t>elektros energijos</w:t>
      </w:r>
      <w:r w:rsidRPr="00306849" w:rsidDel="00BB197D">
        <w:rPr>
          <w:rFonts w:ascii="Arial" w:hAnsi="Arial" w:cs="Arial"/>
          <w:sz w:val="16"/>
          <w:szCs w:val="16"/>
        </w:rPr>
        <w:t xml:space="preserve"> </w:t>
      </w:r>
      <w:r w:rsidRPr="00306849">
        <w:rPr>
          <w:rFonts w:ascii="Arial" w:hAnsi="Arial" w:cs="Arial"/>
          <w:sz w:val="16"/>
          <w:szCs w:val="16"/>
        </w:rPr>
        <w:t xml:space="preserve">kiekius šiuose objektuose nuskaito </w:t>
      </w:r>
      <w:r w:rsidR="002F717E" w:rsidRPr="00306849">
        <w:rPr>
          <w:rFonts w:ascii="Arial" w:hAnsi="Arial" w:cs="Arial"/>
          <w:i/>
          <w:sz w:val="16"/>
          <w:szCs w:val="16"/>
        </w:rPr>
        <w:t>Operatorius</w:t>
      </w:r>
      <w:r w:rsidRPr="00306849">
        <w:rPr>
          <w:rFonts w:ascii="Arial" w:hAnsi="Arial" w:cs="Arial"/>
          <w:sz w:val="16"/>
          <w:szCs w:val="16"/>
        </w:rPr>
        <w:t xml:space="preserve"> automatizuotų sistemų pagalba ar kiekis nustatomas pagal vidutinį mėnesio suvartojimą. </w:t>
      </w:r>
    </w:p>
    <w:p w14:paraId="38548227" w14:textId="137D4E08" w:rsidR="00B56714" w:rsidRPr="00306849" w:rsidRDefault="002F717E" w:rsidP="00D11D1C">
      <w:pPr>
        <w:pStyle w:val="BodyTextIndent"/>
        <w:numPr>
          <w:ilvl w:val="0"/>
          <w:numId w:val="3"/>
        </w:numPr>
        <w:tabs>
          <w:tab w:val="clear" w:pos="10206"/>
          <w:tab w:val="left" w:pos="360"/>
          <w:tab w:val="left" w:pos="851"/>
        </w:tabs>
        <w:ind w:left="641" w:hanging="357"/>
        <w:rPr>
          <w:rFonts w:ascii="Arial" w:hAnsi="Arial" w:cs="Arial"/>
          <w:sz w:val="16"/>
          <w:szCs w:val="16"/>
        </w:rPr>
      </w:pPr>
      <w:r w:rsidRPr="00306849">
        <w:rPr>
          <w:rFonts w:ascii="Arial" w:hAnsi="Arial" w:cs="Arial"/>
          <w:i/>
          <w:sz w:val="16"/>
          <w:szCs w:val="16"/>
        </w:rPr>
        <w:t>Tiekėjas</w:t>
      </w:r>
      <w:r w:rsidRPr="00306849">
        <w:rPr>
          <w:rFonts w:ascii="Arial" w:hAnsi="Arial" w:cs="Arial"/>
          <w:sz w:val="16"/>
          <w:szCs w:val="16"/>
        </w:rPr>
        <w:t xml:space="preserve"> </w:t>
      </w:r>
      <w:r w:rsidR="00B56714" w:rsidRPr="00306849">
        <w:rPr>
          <w:rFonts w:ascii="Arial" w:hAnsi="Arial" w:cs="Arial"/>
          <w:sz w:val="16"/>
          <w:szCs w:val="16"/>
        </w:rPr>
        <w:t xml:space="preserve">pateikia </w:t>
      </w:r>
      <w:r w:rsidR="00B56714" w:rsidRPr="00306849">
        <w:rPr>
          <w:rFonts w:ascii="Arial" w:hAnsi="Arial" w:cs="Arial"/>
          <w:i/>
          <w:sz w:val="16"/>
          <w:szCs w:val="16"/>
        </w:rPr>
        <w:t>Klientui</w:t>
      </w:r>
      <w:r w:rsidR="00B56714" w:rsidRPr="00306849">
        <w:rPr>
          <w:rFonts w:ascii="Arial" w:hAnsi="Arial" w:cs="Arial"/>
          <w:sz w:val="16"/>
          <w:szCs w:val="16"/>
        </w:rPr>
        <w:t xml:space="preserve"> apmokėjimo dokumentą, vadovaudamasi</w:t>
      </w:r>
      <w:r w:rsidRPr="00306849">
        <w:rPr>
          <w:rFonts w:ascii="Arial" w:hAnsi="Arial" w:cs="Arial"/>
          <w:sz w:val="16"/>
          <w:szCs w:val="16"/>
        </w:rPr>
        <w:t>s</w:t>
      </w:r>
      <w:r w:rsidR="00B56714" w:rsidRPr="00306849">
        <w:rPr>
          <w:rFonts w:ascii="Arial" w:hAnsi="Arial" w:cs="Arial"/>
          <w:sz w:val="16"/>
          <w:szCs w:val="16"/>
        </w:rPr>
        <w:t xml:space="preserve"> šioje Sutartyje nustatytais </w:t>
      </w:r>
      <w:r w:rsidRPr="00306849">
        <w:rPr>
          <w:rFonts w:ascii="Arial" w:hAnsi="Arial" w:cs="Arial"/>
          <w:sz w:val="16"/>
          <w:szCs w:val="16"/>
        </w:rPr>
        <w:t>pa</w:t>
      </w:r>
      <w:r w:rsidR="00B56714" w:rsidRPr="00306849">
        <w:rPr>
          <w:rFonts w:ascii="Arial" w:hAnsi="Arial" w:cs="Arial"/>
          <w:sz w:val="16"/>
          <w:szCs w:val="16"/>
        </w:rPr>
        <w:t>teiktos</w:t>
      </w:r>
      <w:r w:rsidR="001968C6" w:rsidRPr="00306849">
        <w:rPr>
          <w:rFonts w:ascii="Arial" w:hAnsi="Arial" w:cs="Arial"/>
          <w:sz w:val="16"/>
          <w:szCs w:val="16"/>
        </w:rPr>
        <w:t xml:space="preserve"> ir (ar) atgautos</w:t>
      </w:r>
      <w:r w:rsidR="00B56714" w:rsidRPr="00306849">
        <w:rPr>
          <w:rFonts w:ascii="Arial" w:hAnsi="Arial" w:cs="Arial"/>
          <w:sz w:val="16"/>
          <w:szCs w:val="16"/>
        </w:rPr>
        <w:t xml:space="preserve"> </w:t>
      </w:r>
      <w:r w:rsidRPr="00306849">
        <w:rPr>
          <w:rFonts w:ascii="Arial" w:hAnsi="Arial" w:cs="Arial"/>
          <w:sz w:val="16"/>
          <w:szCs w:val="16"/>
        </w:rPr>
        <w:t>elektros energijos</w:t>
      </w:r>
      <w:r w:rsidR="00B56714" w:rsidRPr="00306849">
        <w:rPr>
          <w:rFonts w:ascii="Arial" w:hAnsi="Arial" w:cs="Arial"/>
          <w:sz w:val="16"/>
          <w:szCs w:val="16"/>
        </w:rPr>
        <w:t xml:space="preserve"> kiekio apskaičiavimo būdais arba </w:t>
      </w:r>
      <w:r w:rsidR="00B56714" w:rsidRPr="00306849">
        <w:rPr>
          <w:rFonts w:ascii="Arial" w:hAnsi="Arial" w:cs="Arial"/>
          <w:i/>
          <w:sz w:val="16"/>
          <w:szCs w:val="16"/>
        </w:rPr>
        <w:t>Kliento</w:t>
      </w:r>
      <w:r w:rsidR="00B56714" w:rsidRPr="00306849">
        <w:rPr>
          <w:rFonts w:ascii="Arial" w:hAnsi="Arial" w:cs="Arial"/>
          <w:sz w:val="16"/>
          <w:szCs w:val="16"/>
        </w:rPr>
        <w:t xml:space="preserve"> </w:t>
      </w:r>
      <w:r w:rsidR="0056506D" w:rsidRPr="00306849">
        <w:rPr>
          <w:rFonts w:ascii="Arial" w:hAnsi="Arial" w:cs="Arial"/>
          <w:sz w:val="16"/>
          <w:szCs w:val="16"/>
        </w:rPr>
        <w:t>p</w:t>
      </w:r>
      <w:r w:rsidR="00B56714" w:rsidRPr="00306849">
        <w:rPr>
          <w:rFonts w:ascii="Arial" w:hAnsi="Arial" w:cs="Arial"/>
          <w:sz w:val="16"/>
          <w:szCs w:val="16"/>
        </w:rPr>
        <w:t>ažymoje deklaruotais, nuskaitytais</w:t>
      </w:r>
      <w:r w:rsidRPr="00306849">
        <w:rPr>
          <w:rFonts w:ascii="Arial" w:hAnsi="Arial" w:cs="Arial"/>
          <w:sz w:val="16"/>
          <w:szCs w:val="16"/>
        </w:rPr>
        <w:t xml:space="preserve"> nuotoliniu būdu</w:t>
      </w:r>
      <w:r w:rsidR="00B56714" w:rsidRPr="00306849">
        <w:rPr>
          <w:rFonts w:ascii="Arial" w:hAnsi="Arial" w:cs="Arial"/>
          <w:sz w:val="16"/>
          <w:szCs w:val="16"/>
        </w:rPr>
        <w:t xml:space="preserve"> ar </w:t>
      </w:r>
      <w:r w:rsidRPr="00306849">
        <w:rPr>
          <w:rFonts w:ascii="Arial" w:hAnsi="Arial" w:cs="Arial"/>
          <w:i/>
          <w:sz w:val="16"/>
          <w:szCs w:val="16"/>
        </w:rPr>
        <w:t>Operatoriaus</w:t>
      </w:r>
      <w:r w:rsidRPr="00306849">
        <w:rPr>
          <w:rFonts w:ascii="Arial" w:hAnsi="Arial" w:cs="Arial"/>
          <w:sz w:val="16"/>
          <w:szCs w:val="16"/>
        </w:rPr>
        <w:t xml:space="preserve"> </w:t>
      </w:r>
      <w:r w:rsidR="00B56714" w:rsidRPr="00306849">
        <w:rPr>
          <w:rFonts w:ascii="Arial" w:hAnsi="Arial" w:cs="Arial"/>
          <w:sz w:val="16"/>
          <w:szCs w:val="16"/>
        </w:rPr>
        <w:t xml:space="preserve">nurašytais elektros </w:t>
      </w:r>
      <w:r w:rsidR="005355B2" w:rsidRPr="00306849">
        <w:rPr>
          <w:rFonts w:ascii="Arial" w:hAnsi="Arial" w:cs="Arial"/>
          <w:sz w:val="16"/>
          <w:szCs w:val="16"/>
        </w:rPr>
        <w:t xml:space="preserve">energijos </w:t>
      </w:r>
      <w:r w:rsidR="00B56714" w:rsidRPr="00306849">
        <w:rPr>
          <w:rFonts w:ascii="Arial" w:hAnsi="Arial" w:cs="Arial"/>
          <w:sz w:val="16"/>
          <w:szCs w:val="16"/>
        </w:rPr>
        <w:t xml:space="preserve">apskaitos prietaisų rodmenimis. Jei </w:t>
      </w:r>
      <w:r w:rsidR="0056506D" w:rsidRPr="00306849">
        <w:rPr>
          <w:rFonts w:ascii="Arial" w:hAnsi="Arial" w:cs="Arial"/>
          <w:sz w:val="16"/>
          <w:szCs w:val="16"/>
        </w:rPr>
        <w:t>p</w:t>
      </w:r>
      <w:r w:rsidR="00B56714" w:rsidRPr="00306849">
        <w:rPr>
          <w:rFonts w:ascii="Arial" w:hAnsi="Arial" w:cs="Arial"/>
          <w:sz w:val="16"/>
          <w:szCs w:val="16"/>
        </w:rPr>
        <w:t>ažymoje deklaruoti</w:t>
      </w:r>
      <w:r w:rsidR="001968C6" w:rsidRPr="00306849">
        <w:rPr>
          <w:rFonts w:ascii="Arial" w:hAnsi="Arial" w:cs="Arial"/>
          <w:sz w:val="16"/>
          <w:szCs w:val="16"/>
        </w:rPr>
        <w:t xml:space="preserve"> ir</w:t>
      </w:r>
      <w:r w:rsidR="00B56714" w:rsidRPr="00306849">
        <w:rPr>
          <w:rFonts w:ascii="Arial" w:hAnsi="Arial" w:cs="Arial"/>
          <w:sz w:val="16"/>
          <w:szCs w:val="16"/>
        </w:rPr>
        <w:t xml:space="preserve"> </w:t>
      </w:r>
      <w:r w:rsidRPr="00306849">
        <w:rPr>
          <w:rFonts w:ascii="Arial" w:hAnsi="Arial" w:cs="Arial"/>
          <w:sz w:val="16"/>
          <w:szCs w:val="16"/>
        </w:rPr>
        <w:t xml:space="preserve">nuotoliniu būdu </w:t>
      </w:r>
      <w:r w:rsidR="001968C6" w:rsidRPr="00306849">
        <w:rPr>
          <w:rFonts w:ascii="Arial" w:hAnsi="Arial" w:cs="Arial"/>
          <w:sz w:val="16"/>
          <w:szCs w:val="16"/>
        </w:rPr>
        <w:t xml:space="preserve">nuskaityti </w:t>
      </w:r>
      <w:r w:rsidR="00B56714" w:rsidRPr="00306849">
        <w:rPr>
          <w:rFonts w:ascii="Arial" w:hAnsi="Arial" w:cs="Arial"/>
          <w:sz w:val="16"/>
          <w:szCs w:val="16"/>
        </w:rPr>
        <w:t>ar</w:t>
      </w:r>
      <w:r w:rsidRPr="00306849">
        <w:rPr>
          <w:rFonts w:ascii="Arial" w:hAnsi="Arial" w:cs="Arial"/>
          <w:sz w:val="16"/>
          <w:szCs w:val="16"/>
        </w:rPr>
        <w:t xml:space="preserve"> </w:t>
      </w:r>
      <w:r w:rsidRPr="00306849">
        <w:rPr>
          <w:rFonts w:ascii="Arial" w:hAnsi="Arial" w:cs="Arial"/>
          <w:i/>
          <w:sz w:val="16"/>
          <w:szCs w:val="16"/>
        </w:rPr>
        <w:t>Operatoriaus</w:t>
      </w:r>
      <w:r w:rsidR="00B56714" w:rsidRPr="00306849">
        <w:rPr>
          <w:rFonts w:ascii="Arial" w:hAnsi="Arial" w:cs="Arial"/>
          <w:sz w:val="16"/>
          <w:szCs w:val="16"/>
        </w:rPr>
        <w:t xml:space="preserve"> nurašyti rodmenys skiriasi, apmokėjimo dokumentas išrašomas pagal </w:t>
      </w:r>
      <w:r w:rsidRPr="00306849">
        <w:rPr>
          <w:rFonts w:ascii="Arial" w:hAnsi="Arial" w:cs="Arial"/>
          <w:sz w:val="16"/>
          <w:szCs w:val="16"/>
        </w:rPr>
        <w:t xml:space="preserve">nuotoliniu būdu </w:t>
      </w:r>
      <w:r w:rsidR="00B56714" w:rsidRPr="00306849">
        <w:rPr>
          <w:rFonts w:ascii="Arial" w:hAnsi="Arial" w:cs="Arial"/>
          <w:sz w:val="16"/>
          <w:szCs w:val="16"/>
        </w:rPr>
        <w:t xml:space="preserve">nuskaitytus ar </w:t>
      </w:r>
      <w:r w:rsidRPr="00306849">
        <w:rPr>
          <w:rFonts w:ascii="Arial" w:hAnsi="Arial" w:cs="Arial"/>
          <w:i/>
          <w:sz w:val="16"/>
          <w:szCs w:val="16"/>
        </w:rPr>
        <w:t>Operatoriaus</w:t>
      </w:r>
      <w:r w:rsidRPr="00306849">
        <w:rPr>
          <w:rFonts w:ascii="Arial" w:hAnsi="Arial" w:cs="Arial"/>
          <w:sz w:val="16"/>
          <w:szCs w:val="16"/>
        </w:rPr>
        <w:t xml:space="preserve"> </w:t>
      </w:r>
      <w:r w:rsidR="00B56714" w:rsidRPr="00306849">
        <w:rPr>
          <w:rFonts w:ascii="Arial" w:hAnsi="Arial" w:cs="Arial"/>
          <w:sz w:val="16"/>
          <w:szCs w:val="16"/>
        </w:rPr>
        <w:t>nurašytus elektros</w:t>
      </w:r>
      <w:r w:rsidR="005355B2" w:rsidRPr="00306849">
        <w:rPr>
          <w:rFonts w:ascii="Arial" w:hAnsi="Arial" w:cs="Arial"/>
          <w:sz w:val="16"/>
          <w:szCs w:val="16"/>
        </w:rPr>
        <w:t xml:space="preserve"> energijos</w:t>
      </w:r>
      <w:r w:rsidR="00B56714" w:rsidRPr="00306849">
        <w:rPr>
          <w:rFonts w:ascii="Arial" w:hAnsi="Arial" w:cs="Arial"/>
          <w:sz w:val="16"/>
          <w:szCs w:val="16"/>
        </w:rPr>
        <w:t xml:space="preserve"> apskaitos prietaisų rodmenis.</w:t>
      </w:r>
    </w:p>
    <w:p w14:paraId="1D11D17C" w14:textId="2DB60512" w:rsidR="00B56714" w:rsidRPr="00306849" w:rsidRDefault="00B56714" w:rsidP="00D11D1C">
      <w:pPr>
        <w:pStyle w:val="BodyTextIndent"/>
        <w:numPr>
          <w:ilvl w:val="0"/>
          <w:numId w:val="3"/>
        </w:numPr>
        <w:tabs>
          <w:tab w:val="clear" w:pos="10206"/>
          <w:tab w:val="left" w:pos="360"/>
          <w:tab w:val="left" w:pos="851"/>
        </w:tabs>
        <w:ind w:left="641" w:hanging="357"/>
        <w:rPr>
          <w:rFonts w:ascii="Arial" w:hAnsi="Arial" w:cs="Arial"/>
          <w:sz w:val="16"/>
          <w:szCs w:val="16"/>
        </w:rPr>
      </w:pPr>
      <w:r w:rsidRPr="00306849">
        <w:rPr>
          <w:rFonts w:ascii="Arial" w:hAnsi="Arial" w:cs="Arial"/>
          <w:sz w:val="16"/>
          <w:szCs w:val="16"/>
        </w:rPr>
        <w:lastRenderedPageBreak/>
        <w:t xml:space="preserve">Tuo atveju, kai elektros </w:t>
      </w:r>
      <w:r w:rsidR="005355B2" w:rsidRPr="00306849">
        <w:rPr>
          <w:rFonts w:ascii="Arial" w:hAnsi="Arial" w:cs="Arial"/>
          <w:sz w:val="16"/>
          <w:szCs w:val="16"/>
        </w:rPr>
        <w:t xml:space="preserve">energijos </w:t>
      </w:r>
      <w:r w:rsidRPr="00306849">
        <w:rPr>
          <w:rFonts w:ascii="Arial" w:hAnsi="Arial" w:cs="Arial"/>
          <w:sz w:val="16"/>
          <w:szCs w:val="16"/>
        </w:rPr>
        <w:t xml:space="preserve">apskaitos prietaisų įrengimo vieta nesutampa su elektros tinklo nuosavybės riba, </w:t>
      </w:r>
      <w:r w:rsidRPr="00306849">
        <w:rPr>
          <w:rFonts w:ascii="Arial" w:hAnsi="Arial" w:cs="Arial"/>
          <w:i/>
          <w:sz w:val="16"/>
          <w:szCs w:val="16"/>
        </w:rPr>
        <w:t>Klientui</w:t>
      </w:r>
      <w:r w:rsidRPr="00306849">
        <w:rPr>
          <w:rFonts w:ascii="Arial" w:hAnsi="Arial" w:cs="Arial"/>
          <w:sz w:val="16"/>
          <w:szCs w:val="16"/>
        </w:rPr>
        <w:t xml:space="preserve"> papildomai apskaičiuojamos nesutampančios dalies elektros persiuntimo </w:t>
      </w:r>
      <w:r w:rsidR="005355B2" w:rsidRPr="00306849">
        <w:rPr>
          <w:rFonts w:ascii="Arial" w:hAnsi="Arial" w:cs="Arial"/>
          <w:sz w:val="16"/>
          <w:szCs w:val="16"/>
        </w:rPr>
        <w:t xml:space="preserve">paslaugos </w:t>
      </w:r>
      <w:r w:rsidRPr="00306849">
        <w:rPr>
          <w:rFonts w:ascii="Arial" w:hAnsi="Arial" w:cs="Arial"/>
          <w:sz w:val="16"/>
          <w:szCs w:val="16"/>
        </w:rPr>
        <w:t xml:space="preserve">sąnaudos. Elektros energijos sąnaudos, susidarančios elektros tinkluose, kituose įrenginiuose ir prietaisuose, esančiuose nuo elektros energijos tiekimo vietos iki elektros apskaitos prietaisų įrengimo vietos, pridedamos/atimamos (priklausomai nuo elektros tinklo tarp persiuntimo vietos ir elektros </w:t>
      </w:r>
      <w:r w:rsidR="005355B2" w:rsidRPr="00306849">
        <w:rPr>
          <w:rFonts w:ascii="Arial" w:hAnsi="Arial" w:cs="Arial"/>
          <w:sz w:val="16"/>
          <w:szCs w:val="16"/>
        </w:rPr>
        <w:t xml:space="preserve">energijos </w:t>
      </w:r>
      <w:r w:rsidRPr="00306849">
        <w:rPr>
          <w:rFonts w:ascii="Arial" w:hAnsi="Arial" w:cs="Arial"/>
          <w:sz w:val="16"/>
          <w:szCs w:val="16"/>
        </w:rPr>
        <w:t xml:space="preserve">apskaitos prietaisų įrengimo vietos nuosavybės) prie/iš elektros apskaitos prietaisais nustatyto </w:t>
      </w:r>
      <w:r w:rsidR="001A5C74" w:rsidRPr="00306849">
        <w:rPr>
          <w:rFonts w:ascii="Arial" w:hAnsi="Arial" w:cs="Arial"/>
          <w:sz w:val="16"/>
          <w:szCs w:val="16"/>
        </w:rPr>
        <w:t xml:space="preserve">iš tinklo suvartotos </w:t>
      </w:r>
      <w:r w:rsidRPr="00306849">
        <w:rPr>
          <w:rFonts w:ascii="Arial" w:hAnsi="Arial" w:cs="Arial"/>
          <w:sz w:val="16"/>
          <w:szCs w:val="16"/>
        </w:rPr>
        <w:t xml:space="preserve">elektros energijos kiekio. Elektros energijos sąnaudos, suderinus nesutampančios elektros tinklo dalies duomenis su </w:t>
      </w:r>
      <w:r w:rsidRPr="00306849">
        <w:rPr>
          <w:rFonts w:ascii="Arial" w:hAnsi="Arial" w:cs="Arial"/>
          <w:i/>
          <w:sz w:val="16"/>
          <w:szCs w:val="16"/>
        </w:rPr>
        <w:t>Klientu</w:t>
      </w:r>
      <w:r w:rsidRPr="00306849">
        <w:rPr>
          <w:rFonts w:ascii="Arial" w:hAnsi="Arial" w:cs="Arial"/>
          <w:sz w:val="16"/>
          <w:szCs w:val="16"/>
        </w:rPr>
        <w:t xml:space="preserve">, apskaičiuojamos pagal </w:t>
      </w:r>
      <w:r w:rsidR="00BB1988" w:rsidRPr="00306849">
        <w:rPr>
          <w:rFonts w:ascii="Arial" w:hAnsi="Arial" w:cs="Arial"/>
          <w:i/>
          <w:sz w:val="16"/>
          <w:szCs w:val="16"/>
        </w:rPr>
        <w:t>Operatoriaus</w:t>
      </w:r>
      <w:r w:rsidRPr="00306849">
        <w:rPr>
          <w:rFonts w:ascii="Arial" w:hAnsi="Arial" w:cs="Arial"/>
          <w:sz w:val="16"/>
          <w:szCs w:val="16"/>
        </w:rPr>
        <w:t xml:space="preserve"> patvirtintą metodiką ir Sutarties specialiųjų sąlygų 2 </w:t>
      </w:r>
      <w:r w:rsidR="00D47099" w:rsidRPr="00306849">
        <w:rPr>
          <w:rFonts w:ascii="Arial" w:hAnsi="Arial" w:cs="Arial"/>
          <w:sz w:val="16"/>
          <w:szCs w:val="16"/>
        </w:rPr>
        <w:t>P</w:t>
      </w:r>
      <w:r w:rsidRPr="00306849">
        <w:rPr>
          <w:rFonts w:ascii="Arial" w:hAnsi="Arial" w:cs="Arial"/>
          <w:sz w:val="16"/>
          <w:szCs w:val="16"/>
        </w:rPr>
        <w:t>riede (Elektros energijos tiekimo sąlygų ir elektros tinklų nuosavybės ribų nustatymo aktas) pateiktais</w:t>
      </w:r>
      <w:r w:rsidRPr="00306849" w:rsidDel="008C6BF3">
        <w:rPr>
          <w:rFonts w:ascii="Arial" w:hAnsi="Arial" w:cs="Arial"/>
          <w:sz w:val="16"/>
          <w:szCs w:val="16"/>
        </w:rPr>
        <w:t xml:space="preserve"> </w:t>
      </w:r>
      <w:r w:rsidRPr="00306849">
        <w:rPr>
          <w:rFonts w:ascii="Arial" w:hAnsi="Arial" w:cs="Arial"/>
          <w:sz w:val="16"/>
          <w:szCs w:val="16"/>
        </w:rPr>
        <w:t>duomenimis elektros sąnaudų skaičiavimui.</w:t>
      </w:r>
    </w:p>
    <w:p w14:paraId="4F9E482E" w14:textId="3AED3D16" w:rsidR="00B56714" w:rsidRPr="00306849" w:rsidRDefault="001A5C74" w:rsidP="00D11D1C">
      <w:pPr>
        <w:pStyle w:val="BodyTextIndent"/>
        <w:numPr>
          <w:ilvl w:val="0"/>
          <w:numId w:val="3"/>
        </w:numPr>
        <w:tabs>
          <w:tab w:val="clear" w:pos="10206"/>
          <w:tab w:val="left" w:pos="360"/>
          <w:tab w:val="left" w:pos="851"/>
        </w:tabs>
        <w:ind w:left="641" w:hanging="357"/>
        <w:rPr>
          <w:rFonts w:ascii="Arial" w:hAnsi="Arial" w:cs="Arial"/>
          <w:sz w:val="16"/>
          <w:szCs w:val="16"/>
        </w:rPr>
      </w:pPr>
      <w:r w:rsidRPr="00306849">
        <w:rPr>
          <w:rFonts w:ascii="Arial" w:hAnsi="Arial" w:cs="Arial"/>
          <w:sz w:val="16"/>
          <w:szCs w:val="16"/>
        </w:rPr>
        <w:t xml:space="preserve">Iš tinklo suvartotos </w:t>
      </w:r>
      <w:r w:rsidR="00BB1988" w:rsidRPr="00306849">
        <w:rPr>
          <w:rFonts w:ascii="Arial" w:hAnsi="Arial" w:cs="Arial"/>
          <w:sz w:val="16"/>
          <w:szCs w:val="16"/>
        </w:rPr>
        <w:t>elektros energijos</w:t>
      </w:r>
      <w:r w:rsidR="00B56714" w:rsidRPr="00306849">
        <w:rPr>
          <w:rFonts w:ascii="Arial" w:hAnsi="Arial" w:cs="Arial"/>
          <w:sz w:val="16"/>
          <w:szCs w:val="16"/>
        </w:rPr>
        <w:t xml:space="preserve"> kiekis objektuose, kai nėra įrengti elektros apskaitos prietaisai, nustatomas pagal objektuose įrengtų elektros imtuvų leistinąją naudoti galią ir darbo vala</w:t>
      </w:r>
      <w:r w:rsidR="007552AF" w:rsidRPr="00306849">
        <w:rPr>
          <w:rFonts w:ascii="Arial" w:hAnsi="Arial" w:cs="Arial"/>
          <w:sz w:val="16"/>
          <w:szCs w:val="16"/>
        </w:rPr>
        <w:t>ndų kiekį, nurodytus Sutarties S</w:t>
      </w:r>
      <w:r w:rsidR="00B56714" w:rsidRPr="00306849">
        <w:rPr>
          <w:rFonts w:ascii="Arial" w:hAnsi="Arial" w:cs="Arial"/>
          <w:sz w:val="16"/>
          <w:szCs w:val="16"/>
        </w:rPr>
        <w:t xml:space="preserve">pecialiųjų sąlygų 2 </w:t>
      </w:r>
      <w:r w:rsidR="00D47099" w:rsidRPr="00306849">
        <w:rPr>
          <w:rFonts w:ascii="Arial" w:hAnsi="Arial" w:cs="Arial"/>
          <w:sz w:val="16"/>
          <w:szCs w:val="16"/>
        </w:rPr>
        <w:t>P</w:t>
      </w:r>
      <w:r w:rsidR="0056506D" w:rsidRPr="00306849">
        <w:rPr>
          <w:rFonts w:ascii="Arial" w:hAnsi="Arial" w:cs="Arial"/>
          <w:sz w:val="16"/>
          <w:szCs w:val="16"/>
        </w:rPr>
        <w:t xml:space="preserve">riede </w:t>
      </w:r>
      <w:r w:rsidR="00B56714" w:rsidRPr="00306849">
        <w:rPr>
          <w:rFonts w:ascii="Arial" w:hAnsi="Arial" w:cs="Arial"/>
          <w:sz w:val="16"/>
          <w:szCs w:val="16"/>
        </w:rPr>
        <w:t>(Elektros energijos tiekimo sąlygų ir elektros tinklų nuosavybės ribų nustatymo aktas).</w:t>
      </w:r>
    </w:p>
    <w:p w14:paraId="0643E727" w14:textId="71D5FB16" w:rsidR="00B56714" w:rsidRPr="00306849" w:rsidRDefault="00B56714" w:rsidP="00D11D1C">
      <w:pPr>
        <w:pStyle w:val="BodyTextIndent"/>
        <w:numPr>
          <w:ilvl w:val="0"/>
          <w:numId w:val="3"/>
        </w:numPr>
        <w:tabs>
          <w:tab w:val="clear" w:pos="10206"/>
          <w:tab w:val="left" w:pos="360"/>
          <w:tab w:val="left" w:pos="851"/>
        </w:tabs>
        <w:ind w:left="641" w:hanging="357"/>
        <w:rPr>
          <w:rFonts w:ascii="Arial" w:hAnsi="Arial" w:cs="Arial"/>
          <w:sz w:val="16"/>
          <w:szCs w:val="16"/>
        </w:rPr>
      </w:pPr>
      <w:r w:rsidRPr="00306849">
        <w:rPr>
          <w:rFonts w:ascii="Arial" w:hAnsi="Arial" w:cs="Arial"/>
          <w:sz w:val="16"/>
          <w:szCs w:val="16"/>
        </w:rPr>
        <w:t xml:space="preserve">Jei </w:t>
      </w:r>
      <w:r w:rsidRPr="00306849">
        <w:rPr>
          <w:rFonts w:ascii="Arial" w:hAnsi="Arial" w:cs="Arial"/>
          <w:i/>
          <w:sz w:val="16"/>
          <w:szCs w:val="16"/>
        </w:rPr>
        <w:t>Kliento</w:t>
      </w:r>
      <w:r w:rsidRPr="00306849">
        <w:rPr>
          <w:rFonts w:ascii="Arial" w:hAnsi="Arial" w:cs="Arial"/>
          <w:sz w:val="16"/>
          <w:szCs w:val="16"/>
        </w:rPr>
        <w:t xml:space="preserve"> objektas yra daugiabučio gyvenamojo namo/statinio patalpose, ir įmokas už bendroms šio daugiabučio namo/statinio reikmėms </w:t>
      </w:r>
      <w:r w:rsidR="00BB1988" w:rsidRPr="00306849">
        <w:rPr>
          <w:rFonts w:ascii="Arial" w:hAnsi="Arial" w:cs="Arial"/>
          <w:sz w:val="16"/>
          <w:szCs w:val="16"/>
        </w:rPr>
        <w:t>patiektą</w:t>
      </w:r>
      <w:r w:rsidRPr="00306849">
        <w:rPr>
          <w:rFonts w:ascii="Arial" w:hAnsi="Arial" w:cs="Arial"/>
          <w:sz w:val="16"/>
          <w:szCs w:val="16"/>
        </w:rPr>
        <w:t xml:space="preserve"> elektros energiją paskirsto </w:t>
      </w:r>
      <w:r w:rsidR="00BB1988" w:rsidRPr="00306849">
        <w:rPr>
          <w:rFonts w:ascii="Arial" w:hAnsi="Arial" w:cs="Arial"/>
          <w:i/>
          <w:sz w:val="16"/>
          <w:szCs w:val="16"/>
        </w:rPr>
        <w:t>Tiekėjas</w:t>
      </w:r>
      <w:r w:rsidRPr="00306849">
        <w:rPr>
          <w:rFonts w:ascii="Arial" w:hAnsi="Arial" w:cs="Arial"/>
          <w:sz w:val="16"/>
          <w:szCs w:val="16"/>
        </w:rPr>
        <w:t xml:space="preserve">, įmokos suma įtraukiama į </w:t>
      </w:r>
      <w:r w:rsidRPr="00306849">
        <w:rPr>
          <w:rFonts w:ascii="Arial" w:hAnsi="Arial" w:cs="Arial"/>
          <w:i/>
          <w:sz w:val="16"/>
          <w:szCs w:val="16"/>
        </w:rPr>
        <w:t>Klientui</w:t>
      </w:r>
      <w:r w:rsidRPr="00306849">
        <w:rPr>
          <w:rFonts w:ascii="Arial" w:hAnsi="Arial" w:cs="Arial"/>
          <w:sz w:val="16"/>
          <w:szCs w:val="16"/>
        </w:rPr>
        <w:t xml:space="preserve"> pateikiamą apmokėjimo dokumentą. </w:t>
      </w:r>
    </w:p>
    <w:p w14:paraId="76077FDB" w14:textId="7A48AE1D" w:rsidR="00B56714" w:rsidRPr="00306849" w:rsidRDefault="00B56714" w:rsidP="00D11D1C">
      <w:pPr>
        <w:pStyle w:val="BodyTextIndent"/>
        <w:numPr>
          <w:ilvl w:val="0"/>
          <w:numId w:val="3"/>
        </w:numPr>
        <w:tabs>
          <w:tab w:val="clear" w:pos="10206"/>
          <w:tab w:val="left" w:pos="360"/>
          <w:tab w:val="left" w:pos="851"/>
        </w:tabs>
        <w:ind w:left="641" w:hanging="357"/>
        <w:rPr>
          <w:rFonts w:ascii="Arial" w:hAnsi="Arial" w:cs="Arial"/>
          <w:sz w:val="16"/>
          <w:szCs w:val="16"/>
        </w:rPr>
      </w:pPr>
      <w:r w:rsidRPr="00306849">
        <w:rPr>
          <w:rFonts w:ascii="Arial" w:hAnsi="Arial" w:cs="Arial"/>
          <w:sz w:val="16"/>
          <w:szCs w:val="16"/>
        </w:rPr>
        <w:t xml:space="preserve">Už perskaičiuotą </w:t>
      </w:r>
      <w:r w:rsidR="00BB1988" w:rsidRPr="00306849">
        <w:rPr>
          <w:rFonts w:ascii="Arial" w:hAnsi="Arial" w:cs="Arial"/>
          <w:sz w:val="16"/>
          <w:szCs w:val="16"/>
        </w:rPr>
        <w:t>elektros energijos kiekį</w:t>
      </w:r>
      <w:r w:rsidRPr="00306849">
        <w:rPr>
          <w:rFonts w:ascii="Arial" w:hAnsi="Arial" w:cs="Arial"/>
          <w:sz w:val="16"/>
          <w:szCs w:val="16"/>
        </w:rPr>
        <w:t xml:space="preserve"> bei kitas su </w:t>
      </w:r>
      <w:r w:rsidR="00BB1988" w:rsidRPr="00306849">
        <w:rPr>
          <w:rFonts w:ascii="Arial" w:hAnsi="Arial" w:cs="Arial"/>
          <w:sz w:val="16"/>
          <w:szCs w:val="16"/>
        </w:rPr>
        <w:t>tuo</w:t>
      </w:r>
      <w:r w:rsidRPr="00306849">
        <w:rPr>
          <w:rFonts w:ascii="Arial" w:hAnsi="Arial" w:cs="Arial"/>
          <w:sz w:val="16"/>
          <w:szCs w:val="16"/>
        </w:rPr>
        <w:t xml:space="preserve"> susijusias paslaugas </w:t>
      </w:r>
      <w:r w:rsidRPr="00306849">
        <w:rPr>
          <w:rFonts w:ascii="Arial" w:hAnsi="Arial" w:cs="Arial"/>
          <w:i/>
          <w:sz w:val="16"/>
          <w:szCs w:val="16"/>
        </w:rPr>
        <w:t>Klientas</w:t>
      </w:r>
      <w:r w:rsidRPr="00306849">
        <w:rPr>
          <w:rFonts w:ascii="Arial" w:hAnsi="Arial" w:cs="Arial"/>
          <w:sz w:val="16"/>
          <w:szCs w:val="16"/>
        </w:rPr>
        <w:t xml:space="preserve"> atsiskaito pagal išrašytą patikslintą apmokėjimo dokumentą arba kito ataskaitinio laikotarpio apmokėjimo dokumentą, kuriuose turi būti įvertinti nustatyti netikslumai.</w:t>
      </w:r>
    </w:p>
    <w:p w14:paraId="18C0F9B5" w14:textId="77777777" w:rsidR="00B56714" w:rsidRPr="00306849" w:rsidRDefault="00B56714" w:rsidP="00D11D1C">
      <w:pPr>
        <w:pStyle w:val="BodyTextIndent"/>
        <w:numPr>
          <w:ilvl w:val="0"/>
          <w:numId w:val="3"/>
        </w:numPr>
        <w:tabs>
          <w:tab w:val="clear" w:pos="10206"/>
          <w:tab w:val="left" w:pos="360"/>
          <w:tab w:val="left" w:pos="851"/>
        </w:tabs>
        <w:ind w:left="641" w:hanging="357"/>
        <w:rPr>
          <w:rFonts w:ascii="Arial" w:hAnsi="Arial" w:cs="Arial"/>
          <w:sz w:val="16"/>
          <w:szCs w:val="16"/>
        </w:rPr>
      </w:pPr>
      <w:r w:rsidRPr="00306849">
        <w:rPr>
          <w:rFonts w:ascii="Arial" w:hAnsi="Arial" w:cs="Arial"/>
          <w:sz w:val="16"/>
          <w:szCs w:val="16"/>
        </w:rPr>
        <w:t>Teisės aktais nustačius kitokius rodmenų deklaravimo bei atsiskaitymo terminus, taikomi teisės aktuose nustatyti terminai.</w:t>
      </w:r>
    </w:p>
    <w:p w14:paraId="3E38660D" w14:textId="7071FF20" w:rsidR="00B56714" w:rsidRPr="00306849" w:rsidRDefault="00B56714" w:rsidP="00D11D1C">
      <w:pPr>
        <w:pStyle w:val="BodyTextIndent"/>
        <w:numPr>
          <w:ilvl w:val="0"/>
          <w:numId w:val="3"/>
        </w:numPr>
        <w:tabs>
          <w:tab w:val="clear" w:pos="10206"/>
          <w:tab w:val="left" w:pos="360"/>
          <w:tab w:val="left" w:pos="851"/>
        </w:tabs>
        <w:ind w:left="641" w:hanging="357"/>
        <w:rPr>
          <w:rFonts w:ascii="Arial" w:hAnsi="Arial" w:cs="Arial"/>
          <w:sz w:val="16"/>
          <w:szCs w:val="16"/>
        </w:rPr>
      </w:pPr>
      <w:r w:rsidRPr="00306849">
        <w:rPr>
          <w:rFonts w:ascii="Arial" w:hAnsi="Arial" w:cs="Arial"/>
          <w:i/>
          <w:sz w:val="16"/>
          <w:szCs w:val="16"/>
        </w:rPr>
        <w:t>Klientas</w:t>
      </w:r>
      <w:r w:rsidRPr="00306849">
        <w:rPr>
          <w:rFonts w:ascii="Arial" w:hAnsi="Arial" w:cs="Arial"/>
          <w:sz w:val="16"/>
          <w:szCs w:val="16"/>
        </w:rPr>
        <w:t xml:space="preserve"> už per ataskaitinį laikotarpį</w:t>
      </w:r>
      <w:r w:rsidR="00BB1988" w:rsidRPr="00306849">
        <w:rPr>
          <w:rFonts w:ascii="Arial" w:hAnsi="Arial" w:cs="Arial"/>
          <w:sz w:val="16"/>
          <w:szCs w:val="16"/>
        </w:rPr>
        <w:t xml:space="preserve"> </w:t>
      </w:r>
      <w:r w:rsidR="002C4F88" w:rsidRPr="00306849">
        <w:rPr>
          <w:rFonts w:ascii="Arial" w:hAnsi="Arial" w:cs="Arial"/>
          <w:sz w:val="16"/>
          <w:szCs w:val="16"/>
        </w:rPr>
        <w:t xml:space="preserve">iš tinklo suvartotą </w:t>
      </w:r>
      <w:r w:rsidR="00BB1988" w:rsidRPr="00306849">
        <w:rPr>
          <w:rFonts w:ascii="Arial" w:hAnsi="Arial" w:cs="Arial"/>
          <w:sz w:val="16"/>
          <w:szCs w:val="16"/>
        </w:rPr>
        <w:t>elektros energiją</w:t>
      </w:r>
      <w:r w:rsidR="002C4F88" w:rsidRPr="00306849">
        <w:rPr>
          <w:rFonts w:ascii="Arial" w:hAnsi="Arial" w:cs="Arial"/>
          <w:sz w:val="16"/>
          <w:szCs w:val="16"/>
        </w:rPr>
        <w:t xml:space="preserve"> ir (ar) naudojimosi tinklais paslaugą</w:t>
      </w:r>
      <w:r w:rsidRPr="00306849">
        <w:rPr>
          <w:rFonts w:ascii="Arial" w:hAnsi="Arial" w:cs="Arial"/>
          <w:sz w:val="16"/>
          <w:szCs w:val="16"/>
        </w:rPr>
        <w:t>, taip pat netesybas (delspinigiu</w:t>
      </w:r>
      <w:r w:rsidR="007552AF" w:rsidRPr="00306849">
        <w:rPr>
          <w:rFonts w:ascii="Arial" w:hAnsi="Arial" w:cs="Arial"/>
          <w:sz w:val="16"/>
          <w:szCs w:val="16"/>
        </w:rPr>
        <w:t>s) turi sumokėti iki Sutarties S</w:t>
      </w:r>
      <w:r w:rsidRPr="00306849">
        <w:rPr>
          <w:rFonts w:ascii="Arial" w:hAnsi="Arial" w:cs="Arial"/>
          <w:sz w:val="16"/>
          <w:szCs w:val="16"/>
        </w:rPr>
        <w:t xml:space="preserve">pecialiosiose sąlygose nustatyto termino. Visi mokėjimai laikomi atlikti nuo pinigų įskaitymo į </w:t>
      </w:r>
      <w:r w:rsidR="00CA4B5A" w:rsidRPr="00306849">
        <w:rPr>
          <w:rFonts w:ascii="Arial" w:hAnsi="Arial" w:cs="Arial"/>
          <w:i/>
          <w:sz w:val="16"/>
          <w:szCs w:val="16"/>
        </w:rPr>
        <w:t>Tiekėjo</w:t>
      </w:r>
      <w:r w:rsidRPr="00306849">
        <w:rPr>
          <w:rFonts w:ascii="Arial" w:hAnsi="Arial" w:cs="Arial"/>
          <w:sz w:val="16"/>
          <w:szCs w:val="16"/>
        </w:rPr>
        <w:t xml:space="preserve"> banko sąskaitą dienos. </w:t>
      </w:r>
      <w:r w:rsidRPr="00306849">
        <w:rPr>
          <w:rFonts w:ascii="Arial" w:hAnsi="Arial" w:cs="Arial"/>
          <w:i/>
          <w:sz w:val="16"/>
          <w:szCs w:val="16"/>
        </w:rPr>
        <w:t>Kliento</w:t>
      </w:r>
      <w:r w:rsidRPr="00306849">
        <w:rPr>
          <w:rFonts w:ascii="Arial" w:hAnsi="Arial" w:cs="Arial"/>
          <w:sz w:val="16"/>
          <w:szCs w:val="16"/>
        </w:rPr>
        <w:t xml:space="preserve"> mokėjimai už </w:t>
      </w:r>
      <w:r w:rsidR="00CA4B5A" w:rsidRPr="00306849">
        <w:rPr>
          <w:rFonts w:ascii="Arial" w:hAnsi="Arial" w:cs="Arial"/>
          <w:sz w:val="16"/>
          <w:szCs w:val="16"/>
        </w:rPr>
        <w:t>elektros energiją</w:t>
      </w:r>
      <w:r w:rsidRPr="00306849">
        <w:rPr>
          <w:rFonts w:ascii="Arial" w:hAnsi="Arial" w:cs="Arial"/>
          <w:sz w:val="16"/>
          <w:szCs w:val="16"/>
        </w:rPr>
        <w:t xml:space="preserve"> įskaitomi Lietuvos Respublikos civiliniame kodekse nustatytu eiliškumu: netesybos (delspinigiai), skola už praėjusio laikotarpio </w:t>
      </w:r>
      <w:r w:rsidR="00696722" w:rsidRPr="00306849">
        <w:rPr>
          <w:rFonts w:ascii="Arial" w:hAnsi="Arial" w:cs="Arial"/>
          <w:sz w:val="16"/>
          <w:szCs w:val="16"/>
        </w:rPr>
        <w:t xml:space="preserve">suvartotą </w:t>
      </w:r>
      <w:r w:rsidR="005355B2" w:rsidRPr="00306849">
        <w:rPr>
          <w:rFonts w:ascii="Arial" w:hAnsi="Arial" w:cs="Arial"/>
          <w:sz w:val="16"/>
          <w:szCs w:val="16"/>
        </w:rPr>
        <w:t xml:space="preserve">elektros energiją ir </w:t>
      </w:r>
      <w:r w:rsidRPr="00306849">
        <w:rPr>
          <w:rFonts w:ascii="Arial" w:hAnsi="Arial" w:cs="Arial"/>
          <w:sz w:val="16"/>
          <w:szCs w:val="16"/>
        </w:rPr>
        <w:t>suteiktą persiuntimo</w:t>
      </w:r>
      <w:r w:rsidR="00F11C83" w:rsidRPr="00306849">
        <w:rPr>
          <w:rFonts w:ascii="Arial" w:hAnsi="Arial" w:cs="Arial"/>
          <w:sz w:val="16"/>
          <w:szCs w:val="16"/>
        </w:rPr>
        <w:t xml:space="preserve"> ir/ar naudojimosi tinklais</w:t>
      </w:r>
      <w:r w:rsidRPr="00306849">
        <w:rPr>
          <w:rFonts w:ascii="Arial" w:hAnsi="Arial" w:cs="Arial"/>
          <w:sz w:val="16"/>
          <w:szCs w:val="16"/>
        </w:rPr>
        <w:t xml:space="preserve"> paslaugą, einamieji mokėjimai už </w:t>
      </w:r>
      <w:r w:rsidR="00696722" w:rsidRPr="00306849">
        <w:rPr>
          <w:rFonts w:ascii="Arial" w:hAnsi="Arial" w:cs="Arial"/>
          <w:sz w:val="16"/>
          <w:szCs w:val="16"/>
        </w:rPr>
        <w:t>suvartotą</w:t>
      </w:r>
      <w:r w:rsidR="00F11C83" w:rsidRPr="00306849">
        <w:rPr>
          <w:rFonts w:ascii="Arial" w:hAnsi="Arial" w:cs="Arial"/>
          <w:sz w:val="16"/>
          <w:szCs w:val="16"/>
        </w:rPr>
        <w:t xml:space="preserve"> </w:t>
      </w:r>
      <w:r w:rsidR="005355B2" w:rsidRPr="00306849">
        <w:rPr>
          <w:rFonts w:ascii="Arial" w:hAnsi="Arial" w:cs="Arial"/>
          <w:sz w:val="16"/>
          <w:szCs w:val="16"/>
        </w:rPr>
        <w:t xml:space="preserve">elektros energiją ir </w:t>
      </w:r>
      <w:r w:rsidR="0057415C" w:rsidRPr="00306849">
        <w:rPr>
          <w:rFonts w:ascii="Arial" w:hAnsi="Arial" w:cs="Arial"/>
          <w:sz w:val="16"/>
          <w:szCs w:val="16"/>
        </w:rPr>
        <w:t xml:space="preserve">suteiktą persiuntimo </w:t>
      </w:r>
      <w:r w:rsidR="00F11C83" w:rsidRPr="00306849">
        <w:rPr>
          <w:rFonts w:ascii="Arial" w:hAnsi="Arial" w:cs="Arial"/>
          <w:sz w:val="16"/>
          <w:szCs w:val="16"/>
        </w:rPr>
        <w:t xml:space="preserve">ir/ar naudojimosi tinklais </w:t>
      </w:r>
      <w:r w:rsidRPr="00306849">
        <w:rPr>
          <w:rFonts w:ascii="Arial" w:hAnsi="Arial" w:cs="Arial"/>
          <w:sz w:val="16"/>
          <w:szCs w:val="16"/>
        </w:rPr>
        <w:t>paslaugą.</w:t>
      </w:r>
    </w:p>
    <w:p w14:paraId="14AFDDA3" w14:textId="134AA8C3" w:rsidR="00B56714" w:rsidRPr="00306849" w:rsidRDefault="00B56714" w:rsidP="00D11D1C">
      <w:pPr>
        <w:pStyle w:val="BodyTextIndent"/>
        <w:numPr>
          <w:ilvl w:val="0"/>
          <w:numId w:val="3"/>
        </w:numPr>
        <w:tabs>
          <w:tab w:val="clear" w:pos="10206"/>
          <w:tab w:val="left" w:pos="360"/>
          <w:tab w:val="left" w:pos="851"/>
        </w:tabs>
        <w:ind w:left="641" w:hanging="357"/>
        <w:rPr>
          <w:rFonts w:ascii="Arial" w:hAnsi="Arial" w:cs="Arial"/>
          <w:sz w:val="16"/>
          <w:szCs w:val="16"/>
        </w:rPr>
      </w:pPr>
      <w:r w:rsidRPr="00306849">
        <w:rPr>
          <w:rFonts w:ascii="Arial" w:hAnsi="Arial" w:cs="Arial"/>
          <w:i/>
          <w:sz w:val="16"/>
          <w:szCs w:val="16"/>
        </w:rPr>
        <w:t>Klientui</w:t>
      </w:r>
      <w:r w:rsidRPr="00306849">
        <w:rPr>
          <w:rFonts w:ascii="Arial" w:hAnsi="Arial" w:cs="Arial"/>
          <w:sz w:val="16"/>
          <w:szCs w:val="16"/>
        </w:rPr>
        <w:t xml:space="preserve"> praleidus atsiskaitymo terminus ar pažeidus kitas Sutarties sąlygas, taip pat jei </w:t>
      </w:r>
      <w:r w:rsidRPr="00306849">
        <w:rPr>
          <w:rFonts w:ascii="Arial" w:hAnsi="Arial" w:cs="Arial"/>
          <w:i/>
          <w:sz w:val="16"/>
          <w:szCs w:val="16"/>
        </w:rPr>
        <w:t>Klientui</w:t>
      </w:r>
      <w:r w:rsidRPr="00306849">
        <w:rPr>
          <w:rFonts w:ascii="Arial" w:hAnsi="Arial" w:cs="Arial"/>
          <w:sz w:val="16"/>
          <w:szCs w:val="16"/>
        </w:rPr>
        <w:t xml:space="preserve"> pradėtos bankroto, restruktūrizavimo ar likvidavimo procedūros ir (ar) yra kitų aplinkybių, leidžiančių pagrįstai manyti, kad </w:t>
      </w:r>
      <w:r w:rsidRPr="00306849">
        <w:rPr>
          <w:rFonts w:ascii="Arial" w:hAnsi="Arial" w:cs="Arial"/>
          <w:i/>
          <w:sz w:val="16"/>
          <w:szCs w:val="16"/>
        </w:rPr>
        <w:t>Klientas</w:t>
      </w:r>
      <w:r w:rsidRPr="00306849">
        <w:rPr>
          <w:rFonts w:ascii="Arial" w:hAnsi="Arial" w:cs="Arial"/>
          <w:sz w:val="16"/>
          <w:szCs w:val="16"/>
        </w:rPr>
        <w:t xml:space="preserve"> nevykdys savo prievolių pagal sudarytą Sutartį, </w:t>
      </w:r>
      <w:r w:rsidR="00CA4B5A" w:rsidRPr="00306849">
        <w:rPr>
          <w:rFonts w:ascii="Arial" w:hAnsi="Arial" w:cs="Arial"/>
          <w:i/>
          <w:sz w:val="16"/>
          <w:szCs w:val="16"/>
        </w:rPr>
        <w:t>Tiekėjas</w:t>
      </w:r>
      <w:r w:rsidRPr="00306849">
        <w:rPr>
          <w:rFonts w:ascii="Arial" w:hAnsi="Arial" w:cs="Arial"/>
          <w:sz w:val="16"/>
          <w:szCs w:val="16"/>
        </w:rPr>
        <w:t xml:space="preserve"> turi teisę pareikalauti </w:t>
      </w:r>
      <w:r w:rsidRPr="00306849">
        <w:rPr>
          <w:rFonts w:ascii="Arial" w:hAnsi="Arial" w:cs="Arial"/>
          <w:i/>
          <w:sz w:val="16"/>
          <w:szCs w:val="16"/>
        </w:rPr>
        <w:t>Kliento</w:t>
      </w:r>
      <w:r w:rsidRPr="00306849">
        <w:rPr>
          <w:rFonts w:ascii="Arial" w:hAnsi="Arial" w:cs="Arial"/>
          <w:sz w:val="16"/>
          <w:szCs w:val="16"/>
        </w:rPr>
        <w:t xml:space="preserve"> pateikti visų savo prievolių pagal Sutartį tinkamo įvykdymo užtikrinimo arba kitų atsiskaitymo garantijų (mokėti iš anksto (avansu), nustatyti trumpesnius ataskaitinius laikotarpius ir (ar) atsiskaitymo terminus, kt.).</w:t>
      </w:r>
    </w:p>
    <w:p w14:paraId="39D672AF" w14:textId="13905C3D" w:rsidR="00B56714" w:rsidRPr="00306849" w:rsidRDefault="00B56714" w:rsidP="00D11D1C">
      <w:pPr>
        <w:pStyle w:val="BodyTextIndent"/>
        <w:numPr>
          <w:ilvl w:val="0"/>
          <w:numId w:val="3"/>
        </w:numPr>
        <w:tabs>
          <w:tab w:val="clear" w:pos="10206"/>
          <w:tab w:val="left" w:pos="360"/>
          <w:tab w:val="left" w:pos="851"/>
        </w:tabs>
        <w:ind w:left="641" w:hanging="357"/>
        <w:rPr>
          <w:rFonts w:ascii="Arial" w:hAnsi="Arial" w:cs="Arial"/>
          <w:sz w:val="16"/>
          <w:szCs w:val="16"/>
        </w:rPr>
      </w:pPr>
      <w:r w:rsidRPr="00306849">
        <w:rPr>
          <w:rFonts w:ascii="Arial" w:hAnsi="Arial" w:cs="Arial"/>
          <w:sz w:val="16"/>
          <w:szCs w:val="16"/>
        </w:rPr>
        <w:t xml:space="preserve">Tuo atveju, jei dėl </w:t>
      </w:r>
      <w:r w:rsidR="00111C2A" w:rsidRPr="00306849">
        <w:rPr>
          <w:rFonts w:ascii="Arial" w:hAnsi="Arial" w:cs="Arial"/>
          <w:sz w:val="16"/>
          <w:szCs w:val="16"/>
        </w:rPr>
        <w:t>aukščiau išvardintų</w:t>
      </w:r>
      <w:r w:rsidRPr="00306849">
        <w:rPr>
          <w:rFonts w:ascii="Arial" w:hAnsi="Arial" w:cs="Arial"/>
          <w:bCs/>
          <w:sz w:val="16"/>
          <w:szCs w:val="16"/>
        </w:rPr>
        <w:t xml:space="preserve"> aplinkybių </w:t>
      </w:r>
      <w:r w:rsidR="00111C2A" w:rsidRPr="00306849">
        <w:rPr>
          <w:rFonts w:ascii="Arial" w:hAnsi="Arial" w:cs="Arial"/>
          <w:bCs/>
          <w:i/>
          <w:sz w:val="16"/>
          <w:szCs w:val="16"/>
        </w:rPr>
        <w:t>Tiekėjas</w:t>
      </w:r>
      <w:r w:rsidRPr="00306849">
        <w:rPr>
          <w:rFonts w:ascii="Arial" w:hAnsi="Arial" w:cs="Arial"/>
          <w:bCs/>
          <w:sz w:val="16"/>
          <w:szCs w:val="16"/>
        </w:rPr>
        <w:t xml:space="preserve"> pateikia </w:t>
      </w:r>
      <w:r w:rsidRPr="00306849">
        <w:rPr>
          <w:rFonts w:ascii="Arial" w:hAnsi="Arial" w:cs="Arial"/>
          <w:bCs/>
          <w:i/>
          <w:sz w:val="16"/>
          <w:szCs w:val="16"/>
        </w:rPr>
        <w:t>Klientui</w:t>
      </w:r>
      <w:r w:rsidRPr="00306849">
        <w:rPr>
          <w:rFonts w:ascii="Arial" w:hAnsi="Arial" w:cs="Arial"/>
          <w:bCs/>
          <w:sz w:val="16"/>
          <w:szCs w:val="16"/>
        </w:rPr>
        <w:t xml:space="preserve"> reikalavimą atsiskaityti avansu, </w:t>
      </w:r>
      <w:r w:rsidRPr="00306849">
        <w:rPr>
          <w:rFonts w:ascii="Arial" w:hAnsi="Arial" w:cs="Arial"/>
          <w:i/>
          <w:sz w:val="16"/>
          <w:szCs w:val="16"/>
        </w:rPr>
        <w:t>Klientas</w:t>
      </w:r>
      <w:r w:rsidRPr="00306849">
        <w:rPr>
          <w:rFonts w:ascii="Arial" w:hAnsi="Arial" w:cs="Arial"/>
          <w:sz w:val="16"/>
          <w:szCs w:val="16"/>
        </w:rPr>
        <w:t xml:space="preserve"> moka avansu už kitą ataskaitinį laikotarpį ne vėliau kaip likus 3 (trims) kalendorinėms dienoms iki naujo ataskaitinio laikotarpio pradžios. Išankstinio apmokėjimo dydis yra lygus praėjusio mėnesio įmokos už </w:t>
      </w:r>
      <w:r w:rsidRPr="00306849">
        <w:rPr>
          <w:rFonts w:ascii="Arial" w:hAnsi="Arial" w:cs="Arial"/>
          <w:i/>
          <w:sz w:val="16"/>
          <w:szCs w:val="16"/>
        </w:rPr>
        <w:t>Kliento</w:t>
      </w:r>
      <w:r w:rsidRPr="00306849">
        <w:rPr>
          <w:rFonts w:ascii="Arial" w:hAnsi="Arial" w:cs="Arial"/>
          <w:sz w:val="16"/>
          <w:szCs w:val="16"/>
        </w:rPr>
        <w:t xml:space="preserve"> </w:t>
      </w:r>
      <w:r w:rsidR="00254623" w:rsidRPr="00306849">
        <w:rPr>
          <w:rFonts w:ascii="Arial" w:hAnsi="Arial" w:cs="Arial"/>
          <w:sz w:val="16"/>
          <w:szCs w:val="16"/>
        </w:rPr>
        <w:t xml:space="preserve">suvartotą </w:t>
      </w:r>
      <w:r w:rsidR="00111C2A" w:rsidRPr="00306849">
        <w:rPr>
          <w:rFonts w:ascii="Arial" w:hAnsi="Arial" w:cs="Arial"/>
          <w:sz w:val="16"/>
          <w:szCs w:val="16"/>
        </w:rPr>
        <w:t>elektros energiją</w:t>
      </w:r>
      <w:r w:rsidRPr="00306849">
        <w:rPr>
          <w:rFonts w:ascii="Arial" w:hAnsi="Arial" w:cs="Arial"/>
          <w:sz w:val="16"/>
          <w:szCs w:val="16"/>
        </w:rPr>
        <w:t xml:space="preserve"> dydžiui. Jei einamąjį mėnesį </w:t>
      </w:r>
      <w:r w:rsidR="00254623" w:rsidRPr="00306849">
        <w:rPr>
          <w:rFonts w:ascii="Arial" w:hAnsi="Arial" w:cs="Arial"/>
          <w:sz w:val="16"/>
          <w:szCs w:val="16"/>
        </w:rPr>
        <w:t xml:space="preserve">suvartotos </w:t>
      </w:r>
      <w:r w:rsidR="00111C2A" w:rsidRPr="00306849">
        <w:rPr>
          <w:rFonts w:ascii="Arial" w:hAnsi="Arial" w:cs="Arial"/>
          <w:sz w:val="16"/>
          <w:szCs w:val="16"/>
        </w:rPr>
        <w:t>elektros energijos</w:t>
      </w:r>
      <w:r w:rsidRPr="00306849">
        <w:rPr>
          <w:rFonts w:ascii="Arial" w:hAnsi="Arial" w:cs="Arial"/>
          <w:sz w:val="16"/>
          <w:szCs w:val="16"/>
        </w:rPr>
        <w:t xml:space="preserve"> kiekis yra didesnis už praėjusio mėnesio </w:t>
      </w:r>
      <w:r w:rsidR="00254623" w:rsidRPr="00306849">
        <w:rPr>
          <w:rFonts w:ascii="Arial" w:hAnsi="Arial" w:cs="Arial"/>
          <w:sz w:val="16"/>
          <w:szCs w:val="16"/>
        </w:rPr>
        <w:t xml:space="preserve">suvartotos </w:t>
      </w:r>
      <w:r w:rsidR="00111C2A" w:rsidRPr="00306849">
        <w:rPr>
          <w:rFonts w:ascii="Arial" w:hAnsi="Arial" w:cs="Arial"/>
          <w:sz w:val="16"/>
          <w:szCs w:val="16"/>
        </w:rPr>
        <w:t xml:space="preserve">elektros energijos </w:t>
      </w:r>
      <w:r w:rsidRPr="00306849">
        <w:rPr>
          <w:rFonts w:ascii="Arial" w:hAnsi="Arial" w:cs="Arial"/>
          <w:sz w:val="16"/>
          <w:szCs w:val="16"/>
        </w:rPr>
        <w:t xml:space="preserve">kiekį, tai už viršijantį </w:t>
      </w:r>
      <w:r w:rsidR="00CE1EA4" w:rsidRPr="00306849">
        <w:rPr>
          <w:rFonts w:ascii="Arial" w:hAnsi="Arial" w:cs="Arial"/>
          <w:sz w:val="16"/>
          <w:szCs w:val="16"/>
        </w:rPr>
        <w:t>suvartotos elektros energijos</w:t>
      </w:r>
      <w:r w:rsidRPr="00306849">
        <w:rPr>
          <w:rFonts w:ascii="Arial" w:hAnsi="Arial" w:cs="Arial"/>
          <w:sz w:val="16"/>
          <w:szCs w:val="16"/>
        </w:rPr>
        <w:t xml:space="preserve"> kiekį </w:t>
      </w:r>
      <w:r w:rsidRPr="00306849">
        <w:rPr>
          <w:rFonts w:ascii="Arial" w:hAnsi="Arial" w:cs="Arial"/>
          <w:i/>
          <w:sz w:val="16"/>
          <w:szCs w:val="16"/>
        </w:rPr>
        <w:t>Klientas</w:t>
      </w:r>
      <w:r w:rsidRPr="00306849">
        <w:rPr>
          <w:rFonts w:ascii="Arial" w:hAnsi="Arial" w:cs="Arial"/>
          <w:sz w:val="16"/>
          <w:szCs w:val="16"/>
        </w:rPr>
        <w:t xml:space="preserve"> sumoka Sutarties </w:t>
      </w:r>
      <w:r w:rsidR="00111C2A" w:rsidRPr="00306849">
        <w:rPr>
          <w:rFonts w:ascii="Arial" w:hAnsi="Arial" w:cs="Arial"/>
          <w:sz w:val="16"/>
          <w:szCs w:val="16"/>
        </w:rPr>
        <w:t>22</w:t>
      </w:r>
      <w:r w:rsidR="00D47099" w:rsidRPr="00306849">
        <w:rPr>
          <w:rFonts w:ascii="Arial" w:hAnsi="Arial" w:cs="Arial"/>
          <w:sz w:val="16"/>
          <w:szCs w:val="16"/>
        </w:rPr>
        <w:t xml:space="preserve"> </w:t>
      </w:r>
      <w:r w:rsidRPr="00306849">
        <w:rPr>
          <w:rFonts w:ascii="Arial" w:hAnsi="Arial" w:cs="Arial"/>
          <w:sz w:val="16"/>
          <w:szCs w:val="16"/>
        </w:rPr>
        <w:t>punkt</w:t>
      </w:r>
      <w:r w:rsidR="00111C2A" w:rsidRPr="00306849">
        <w:rPr>
          <w:rFonts w:ascii="Arial" w:hAnsi="Arial" w:cs="Arial"/>
          <w:sz w:val="16"/>
          <w:szCs w:val="16"/>
        </w:rPr>
        <w:t>e</w:t>
      </w:r>
      <w:r w:rsidRPr="00306849">
        <w:rPr>
          <w:rFonts w:ascii="Arial" w:hAnsi="Arial" w:cs="Arial"/>
          <w:sz w:val="16"/>
          <w:szCs w:val="16"/>
        </w:rPr>
        <w:t xml:space="preserve"> nustatyta tvarka. Jei einamąjį mėnesį </w:t>
      </w:r>
      <w:r w:rsidR="00254623" w:rsidRPr="00306849">
        <w:rPr>
          <w:rFonts w:ascii="Arial" w:hAnsi="Arial" w:cs="Arial"/>
          <w:sz w:val="16"/>
          <w:szCs w:val="16"/>
        </w:rPr>
        <w:t xml:space="preserve">suvartotos </w:t>
      </w:r>
      <w:r w:rsidR="00D7479B" w:rsidRPr="00306849">
        <w:rPr>
          <w:rFonts w:ascii="Arial" w:hAnsi="Arial" w:cs="Arial"/>
          <w:sz w:val="16"/>
          <w:szCs w:val="16"/>
        </w:rPr>
        <w:t>elektros energijos</w:t>
      </w:r>
      <w:r w:rsidRPr="00306849">
        <w:rPr>
          <w:rFonts w:ascii="Arial" w:hAnsi="Arial" w:cs="Arial"/>
          <w:sz w:val="16"/>
          <w:szCs w:val="16"/>
        </w:rPr>
        <w:t xml:space="preserve"> kiekis mažesnis už praėjusį mėnesį su</w:t>
      </w:r>
      <w:r w:rsidR="00254623" w:rsidRPr="00306849">
        <w:rPr>
          <w:rFonts w:ascii="Arial" w:hAnsi="Arial" w:cs="Arial"/>
          <w:sz w:val="16"/>
          <w:szCs w:val="16"/>
        </w:rPr>
        <w:t xml:space="preserve">vartotą </w:t>
      </w:r>
      <w:r w:rsidRPr="00306849">
        <w:rPr>
          <w:rFonts w:ascii="Arial" w:hAnsi="Arial" w:cs="Arial"/>
          <w:sz w:val="16"/>
          <w:szCs w:val="16"/>
        </w:rPr>
        <w:t>elektros energijos kiekį, tai likusi išankstinio mokėjimo suma įskaitoma į kito mėnesio išankstinį apmokėjimą.</w:t>
      </w:r>
    </w:p>
    <w:p w14:paraId="2F585C2E" w14:textId="46F476D9" w:rsidR="00E939E3" w:rsidRPr="00306849" w:rsidRDefault="00D20A0D" w:rsidP="001224DE">
      <w:pPr>
        <w:pStyle w:val="ListParagraph"/>
        <w:numPr>
          <w:ilvl w:val="0"/>
          <w:numId w:val="3"/>
        </w:numPr>
        <w:tabs>
          <w:tab w:val="left" w:pos="284"/>
        </w:tabs>
        <w:ind w:left="641" w:hanging="357"/>
        <w:jc w:val="both"/>
        <w:rPr>
          <w:rFonts w:ascii="Arial" w:hAnsi="Arial" w:cs="Arial"/>
          <w:sz w:val="16"/>
          <w:szCs w:val="16"/>
          <w:lang w:val="lt-LT"/>
        </w:rPr>
      </w:pPr>
      <w:r w:rsidRPr="00306849">
        <w:rPr>
          <w:rFonts w:ascii="Arial" w:hAnsi="Arial" w:cs="Arial"/>
          <w:i/>
          <w:sz w:val="16"/>
          <w:szCs w:val="16"/>
          <w:lang w:val="lt-LT"/>
        </w:rPr>
        <w:t>Tiekėjas</w:t>
      </w:r>
      <w:r w:rsidRPr="00306849">
        <w:rPr>
          <w:rFonts w:ascii="Arial" w:hAnsi="Arial" w:cs="Arial"/>
          <w:sz w:val="16"/>
          <w:szCs w:val="16"/>
          <w:lang w:val="lt-LT"/>
        </w:rPr>
        <w:t xml:space="preserve"> </w:t>
      </w:r>
      <w:r w:rsidR="00E939E3" w:rsidRPr="00306849">
        <w:rPr>
          <w:rFonts w:ascii="Arial" w:hAnsi="Arial" w:cs="Arial"/>
          <w:sz w:val="16"/>
          <w:szCs w:val="16"/>
          <w:lang w:val="lt-LT"/>
        </w:rPr>
        <w:t>ne vėliau kaip iki 6 poataskaitinio laikotarpio darbo dienos pateik</w:t>
      </w:r>
      <w:r w:rsidRPr="00306849">
        <w:rPr>
          <w:rFonts w:ascii="Arial" w:hAnsi="Arial" w:cs="Arial"/>
          <w:sz w:val="16"/>
          <w:szCs w:val="16"/>
          <w:lang w:val="lt-LT"/>
        </w:rPr>
        <w:t>ia</w:t>
      </w:r>
      <w:r w:rsidR="00E939E3" w:rsidRPr="00306849">
        <w:rPr>
          <w:rFonts w:ascii="Arial" w:hAnsi="Arial" w:cs="Arial"/>
          <w:sz w:val="16"/>
          <w:szCs w:val="16"/>
          <w:lang w:val="lt-LT"/>
        </w:rPr>
        <w:t xml:space="preserve"> </w:t>
      </w:r>
      <w:r w:rsidR="00E939E3" w:rsidRPr="00306849">
        <w:rPr>
          <w:rFonts w:ascii="Arial" w:hAnsi="Arial" w:cs="Arial"/>
          <w:i/>
          <w:sz w:val="16"/>
          <w:szCs w:val="16"/>
          <w:lang w:val="lt-LT"/>
        </w:rPr>
        <w:t>Klientui</w:t>
      </w:r>
      <w:r w:rsidR="00E939E3" w:rsidRPr="00306849">
        <w:rPr>
          <w:rFonts w:ascii="Arial" w:hAnsi="Arial" w:cs="Arial"/>
          <w:sz w:val="16"/>
          <w:szCs w:val="16"/>
          <w:lang w:val="lt-LT"/>
        </w:rPr>
        <w:t xml:space="preserve"> mokėjimo dokumentą už </w:t>
      </w:r>
      <w:r w:rsidR="00C13738" w:rsidRPr="00306849">
        <w:rPr>
          <w:rFonts w:ascii="Arial" w:hAnsi="Arial" w:cs="Arial"/>
          <w:sz w:val="16"/>
          <w:szCs w:val="16"/>
          <w:lang w:val="lt-LT"/>
        </w:rPr>
        <w:t xml:space="preserve">suvartotą </w:t>
      </w:r>
      <w:r w:rsidR="008A2CF2" w:rsidRPr="00306849">
        <w:rPr>
          <w:rFonts w:ascii="Arial" w:hAnsi="Arial" w:cs="Arial"/>
          <w:sz w:val="16"/>
          <w:szCs w:val="16"/>
          <w:lang w:val="lt-LT"/>
        </w:rPr>
        <w:t xml:space="preserve">elektros energiją </w:t>
      </w:r>
      <w:r w:rsidR="00E939E3" w:rsidRPr="00306849">
        <w:rPr>
          <w:rFonts w:ascii="Arial" w:hAnsi="Arial" w:cs="Arial"/>
          <w:sz w:val="16"/>
          <w:szCs w:val="16"/>
          <w:lang w:val="lt-LT"/>
        </w:rPr>
        <w:t xml:space="preserve">ir kitas susijusias paslaugas pagal </w:t>
      </w:r>
      <w:r w:rsidR="00080788" w:rsidRPr="00306849">
        <w:rPr>
          <w:rFonts w:ascii="Arial" w:hAnsi="Arial" w:cs="Arial"/>
          <w:sz w:val="16"/>
          <w:szCs w:val="16"/>
          <w:lang w:val="lt-LT"/>
        </w:rPr>
        <w:t xml:space="preserve">16 punkte nurodytais būdais gautus </w:t>
      </w:r>
      <w:r w:rsidR="00E939E3" w:rsidRPr="00306849">
        <w:rPr>
          <w:rFonts w:ascii="Arial" w:hAnsi="Arial" w:cs="Arial"/>
          <w:sz w:val="16"/>
          <w:szCs w:val="16"/>
          <w:lang w:val="lt-LT"/>
        </w:rPr>
        <w:t xml:space="preserve">elektros </w:t>
      </w:r>
      <w:r w:rsidR="00C13738" w:rsidRPr="00306849">
        <w:rPr>
          <w:rFonts w:ascii="Arial" w:hAnsi="Arial" w:cs="Arial"/>
          <w:sz w:val="16"/>
          <w:szCs w:val="16"/>
          <w:lang w:val="lt-LT"/>
        </w:rPr>
        <w:t xml:space="preserve">energijos </w:t>
      </w:r>
      <w:r w:rsidR="00E939E3" w:rsidRPr="00306849">
        <w:rPr>
          <w:rFonts w:ascii="Arial" w:hAnsi="Arial" w:cs="Arial"/>
          <w:sz w:val="16"/>
          <w:szCs w:val="16"/>
          <w:lang w:val="lt-LT"/>
        </w:rPr>
        <w:t>apskaitos prietaisų</w:t>
      </w:r>
      <w:r w:rsidR="00080788" w:rsidRPr="00306849">
        <w:rPr>
          <w:rFonts w:ascii="Arial" w:hAnsi="Arial" w:cs="Arial"/>
          <w:sz w:val="16"/>
          <w:szCs w:val="16"/>
          <w:lang w:val="lt-LT"/>
        </w:rPr>
        <w:t xml:space="preserve"> rodmenis. </w:t>
      </w:r>
      <w:r w:rsidR="008A2CF2" w:rsidRPr="00306849">
        <w:rPr>
          <w:rFonts w:ascii="Arial" w:hAnsi="Arial" w:cs="Arial"/>
          <w:i/>
          <w:sz w:val="16"/>
          <w:szCs w:val="16"/>
          <w:lang w:val="lt-LT"/>
        </w:rPr>
        <w:t>Tiekėjas</w:t>
      </w:r>
      <w:r w:rsidR="008A2CF2" w:rsidRPr="00306849">
        <w:rPr>
          <w:rFonts w:ascii="Arial" w:hAnsi="Arial" w:cs="Arial"/>
          <w:sz w:val="16"/>
          <w:szCs w:val="16"/>
          <w:lang w:val="lt-LT"/>
        </w:rPr>
        <w:t xml:space="preserve"> </w:t>
      </w:r>
      <w:r w:rsidR="00E939E3" w:rsidRPr="00306849">
        <w:rPr>
          <w:rFonts w:ascii="Arial" w:hAnsi="Arial" w:cs="Arial"/>
          <w:sz w:val="16"/>
          <w:szCs w:val="16"/>
          <w:lang w:val="lt-LT"/>
        </w:rPr>
        <w:t xml:space="preserve">pateikia mokėjimo dokumentą </w:t>
      </w:r>
      <w:r w:rsidR="00E939E3" w:rsidRPr="00306849">
        <w:rPr>
          <w:rFonts w:ascii="Arial" w:hAnsi="Arial" w:cs="Arial"/>
          <w:i/>
          <w:sz w:val="16"/>
          <w:szCs w:val="16"/>
          <w:lang w:val="lt-LT"/>
        </w:rPr>
        <w:t>Klientui</w:t>
      </w:r>
      <w:r w:rsidR="00E939E3" w:rsidRPr="00306849">
        <w:rPr>
          <w:rFonts w:ascii="Arial" w:hAnsi="Arial" w:cs="Arial"/>
          <w:sz w:val="16"/>
          <w:szCs w:val="16"/>
          <w:lang w:val="lt-LT"/>
        </w:rPr>
        <w:t xml:space="preserve"> vienu iš šių būdų: savitarnos svetainėje </w:t>
      </w:r>
      <w:r w:rsidR="00447008" w:rsidRPr="00306849">
        <w:rPr>
          <w:rFonts w:ascii="Arial" w:hAnsi="Arial" w:cs="Arial"/>
          <w:sz w:val="16"/>
          <w:szCs w:val="16"/>
          <w:lang w:val="lt-LT"/>
        </w:rPr>
        <w:t>e.ignitis.lt</w:t>
      </w:r>
      <w:r w:rsidR="00E939E3" w:rsidRPr="00306849">
        <w:rPr>
          <w:rFonts w:ascii="Arial" w:hAnsi="Arial" w:cs="Arial"/>
          <w:sz w:val="16"/>
          <w:szCs w:val="16"/>
          <w:lang w:val="lt-LT"/>
        </w:rPr>
        <w:t xml:space="preserve">, elektroniniu būdu, išsiunčia jį paštu paskutiniu </w:t>
      </w:r>
      <w:r w:rsidR="00E939E3" w:rsidRPr="00306849">
        <w:rPr>
          <w:rFonts w:ascii="Arial" w:hAnsi="Arial" w:cs="Arial"/>
          <w:i/>
          <w:sz w:val="16"/>
          <w:szCs w:val="16"/>
          <w:lang w:val="lt-LT"/>
        </w:rPr>
        <w:t>Kliento</w:t>
      </w:r>
      <w:r w:rsidR="00E939E3" w:rsidRPr="00306849">
        <w:rPr>
          <w:rFonts w:ascii="Arial" w:hAnsi="Arial" w:cs="Arial"/>
          <w:sz w:val="16"/>
          <w:szCs w:val="16"/>
          <w:lang w:val="lt-LT"/>
        </w:rPr>
        <w:t xml:space="preserve"> pateiktu adresu ar kitu Šalių suderintu būdu</w:t>
      </w:r>
      <w:r w:rsidR="00F558CE" w:rsidRPr="00306849">
        <w:rPr>
          <w:rFonts w:ascii="Arial" w:hAnsi="Arial" w:cs="Arial"/>
          <w:sz w:val="16"/>
          <w:szCs w:val="16"/>
          <w:lang w:val="lt-LT"/>
        </w:rPr>
        <w:t>.</w:t>
      </w:r>
    </w:p>
    <w:p w14:paraId="661A1227" w14:textId="77777777" w:rsidR="00E939E3" w:rsidRPr="00306849" w:rsidRDefault="00E939E3" w:rsidP="00E939E3">
      <w:pPr>
        <w:pStyle w:val="BodyTextIndent"/>
        <w:tabs>
          <w:tab w:val="clear" w:pos="10206"/>
        </w:tabs>
        <w:rPr>
          <w:rFonts w:ascii="Arial" w:hAnsi="Arial" w:cs="Arial"/>
          <w:sz w:val="16"/>
          <w:szCs w:val="16"/>
        </w:rPr>
      </w:pPr>
    </w:p>
    <w:p w14:paraId="66A0E000" w14:textId="64037AE1" w:rsidR="00D7479B" w:rsidRPr="00306849" w:rsidRDefault="00D7479B" w:rsidP="00C23AE2">
      <w:pPr>
        <w:pStyle w:val="BodyText2"/>
        <w:tabs>
          <w:tab w:val="clear" w:pos="0"/>
          <w:tab w:val="left" w:pos="142"/>
        </w:tabs>
        <w:rPr>
          <w:rFonts w:ascii="Arial" w:hAnsi="Arial" w:cs="Arial"/>
          <w:b/>
          <w:sz w:val="16"/>
          <w:szCs w:val="16"/>
        </w:rPr>
      </w:pPr>
      <w:r w:rsidRPr="00306849">
        <w:rPr>
          <w:rFonts w:ascii="Arial" w:hAnsi="Arial" w:cs="Arial"/>
          <w:b/>
          <w:sz w:val="16"/>
          <w:szCs w:val="16"/>
        </w:rPr>
        <w:t>V. TIEKĖJO, KLIENTO IR OPERATORIAUS PAREIGOS, TEISĖS IR ATSAKOMYBĖ</w:t>
      </w:r>
    </w:p>
    <w:p w14:paraId="5341A1CF" w14:textId="77777777" w:rsidR="00D7479B" w:rsidRPr="00306849" w:rsidRDefault="00D7479B" w:rsidP="00C23AE2">
      <w:pPr>
        <w:pStyle w:val="BodyText2"/>
        <w:tabs>
          <w:tab w:val="clear" w:pos="0"/>
          <w:tab w:val="left" w:pos="142"/>
        </w:tabs>
        <w:rPr>
          <w:rFonts w:ascii="Arial" w:hAnsi="Arial" w:cs="Arial"/>
          <w:b/>
          <w:sz w:val="16"/>
          <w:szCs w:val="16"/>
        </w:rPr>
      </w:pPr>
    </w:p>
    <w:p w14:paraId="600B53A2" w14:textId="03A313D9" w:rsidR="00D7479B" w:rsidRPr="00306849" w:rsidRDefault="00D7479B" w:rsidP="003F5FA4">
      <w:pPr>
        <w:pStyle w:val="BodyText2"/>
        <w:numPr>
          <w:ilvl w:val="0"/>
          <w:numId w:val="3"/>
        </w:numPr>
        <w:tabs>
          <w:tab w:val="clear" w:pos="0"/>
        </w:tabs>
        <w:ind w:left="641" w:hanging="357"/>
        <w:rPr>
          <w:rFonts w:ascii="Arial" w:hAnsi="Arial" w:cs="Arial"/>
          <w:b/>
          <w:sz w:val="16"/>
          <w:szCs w:val="16"/>
        </w:rPr>
      </w:pPr>
      <w:r w:rsidRPr="00306849">
        <w:rPr>
          <w:rFonts w:ascii="Arial" w:hAnsi="Arial" w:cs="Arial"/>
          <w:b/>
          <w:sz w:val="16"/>
          <w:szCs w:val="16"/>
        </w:rPr>
        <w:t>Tiekėjas įsipareigoja:</w:t>
      </w:r>
    </w:p>
    <w:p w14:paraId="67473438" w14:textId="77777777" w:rsidR="002D2322" w:rsidRPr="00306849" w:rsidRDefault="002D2322" w:rsidP="00CD29BC">
      <w:pPr>
        <w:pStyle w:val="BodyText2"/>
        <w:tabs>
          <w:tab w:val="clear" w:pos="0"/>
          <w:tab w:val="left" w:pos="142"/>
        </w:tabs>
        <w:ind w:left="809"/>
        <w:rPr>
          <w:rFonts w:ascii="Arial" w:hAnsi="Arial" w:cs="Arial"/>
          <w:b/>
          <w:sz w:val="16"/>
          <w:szCs w:val="16"/>
        </w:rPr>
      </w:pPr>
    </w:p>
    <w:p w14:paraId="6416F2A8" w14:textId="72AC0146" w:rsidR="00A151E0" w:rsidRPr="00306849" w:rsidRDefault="00A151E0" w:rsidP="003F5FA4">
      <w:pPr>
        <w:pStyle w:val="BodyText"/>
        <w:numPr>
          <w:ilvl w:val="0"/>
          <w:numId w:val="17"/>
        </w:numPr>
        <w:suppressAutoHyphens/>
        <w:autoSpaceDE w:val="0"/>
        <w:autoSpaceDN w:val="0"/>
        <w:adjustRightInd w:val="0"/>
        <w:ind w:left="1066" w:hanging="357"/>
        <w:textAlignment w:val="center"/>
        <w:rPr>
          <w:rFonts w:ascii="Arial" w:hAnsi="Arial" w:cs="Arial"/>
          <w:sz w:val="16"/>
          <w:szCs w:val="16"/>
        </w:rPr>
      </w:pPr>
      <w:r w:rsidRPr="00306849">
        <w:rPr>
          <w:rFonts w:ascii="Arial" w:hAnsi="Arial" w:cs="Arial"/>
          <w:sz w:val="16"/>
          <w:szCs w:val="16"/>
        </w:rPr>
        <w:t xml:space="preserve">pagal Sutarties sąlygas tiekti </w:t>
      </w:r>
      <w:r w:rsidRPr="00306849">
        <w:rPr>
          <w:rFonts w:ascii="Arial" w:hAnsi="Arial" w:cs="Arial"/>
          <w:i/>
          <w:sz w:val="16"/>
          <w:szCs w:val="16"/>
        </w:rPr>
        <w:t>Klientui</w:t>
      </w:r>
      <w:r w:rsidRPr="00306849">
        <w:rPr>
          <w:rFonts w:ascii="Arial" w:hAnsi="Arial" w:cs="Arial"/>
          <w:sz w:val="16"/>
          <w:szCs w:val="16"/>
        </w:rPr>
        <w:t xml:space="preserve"> elektros energiją;</w:t>
      </w:r>
    </w:p>
    <w:p w14:paraId="5F67F24B" w14:textId="34A92327" w:rsidR="00A151E0" w:rsidRPr="00306849" w:rsidRDefault="00A151E0" w:rsidP="003F5FA4">
      <w:pPr>
        <w:pStyle w:val="BodyText"/>
        <w:numPr>
          <w:ilvl w:val="0"/>
          <w:numId w:val="17"/>
        </w:numPr>
        <w:suppressAutoHyphens/>
        <w:autoSpaceDE w:val="0"/>
        <w:autoSpaceDN w:val="0"/>
        <w:adjustRightInd w:val="0"/>
        <w:ind w:left="1066" w:hanging="357"/>
        <w:textAlignment w:val="center"/>
        <w:rPr>
          <w:rFonts w:ascii="Arial" w:hAnsi="Arial" w:cs="Arial"/>
          <w:sz w:val="16"/>
          <w:szCs w:val="16"/>
        </w:rPr>
      </w:pPr>
      <w:r w:rsidRPr="00306849">
        <w:rPr>
          <w:rFonts w:ascii="Arial" w:hAnsi="Arial" w:cs="Arial"/>
          <w:sz w:val="16"/>
          <w:szCs w:val="16"/>
        </w:rPr>
        <w:t xml:space="preserve">tiesiogiai, suprantamai informuoti </w:t>
      </w:r>
      <w:r w:rsidR="00216DF8" w:rsidRPr="00306849">
        <w:rPr>
          <w:rFonts w:ascii="Arial" w:hAnsi="Arial" w:cs="Arial"/>
          <w:i/>
          <w:sz w:val="16"/>
          <w:szCs w:val="16"/>
        </w:rPr>
        <w:t>Klientą</w:t>
      </w:r>
      <w:r w:rsidR="00216DF8" w:rsidRPr="00306849">
        <w:rPr>
          <w:rFonts w:ascii="Arial" w:hAnsi="Arial" w:cs="Arial"/>
          <w:sz w:val="16"/>
          <w:szCs w:val="16"/>
        </w:rPr>
        <w:t xml:space="preserve"> </w:t>
      </w:r>
      <w:r w:rsidRPr="00306849">
        <w:rPr>
          <w:rFonts w:ascii="Arial" w:hAnsi="Arial" w:cs="Arial"/>
          <w:sz w:val="16"/>
          <w:szCs w:val="16"/>
        </w:rPr>
        <w:t xml:space="preserve">apie ketinimą pakeisti Sutarties sąlygas ir iš to atsirandančią </w:t>
      </w:r>
      <w:r w:rsidRPr="00306849">
        <w:rPr>
          <w:rFonts w:ascii="Arial" w:hAnsi="Arial" w:cs="Arial"/>
          <w:i/>
          <w:sz w:val="16"/>
          <w:szCs w:val="16"/>
        </w:rPr>
        <w:t>Kliento</w:t>
      </w:r>
      <w:r w:rsidRPr="00306849">
        <w:rPr>
          <w:rFonts w:ascii="Arial" w:hAnsi="Arial" w:cs="Arial"/>
          <w:sz w:val="16"/>
          <w:szCs w:val="16"/>
        </w:rPr>
        <w:t xml:space="preserve"> teisę nutraukti Sutartį ir teisę nesutikti pakeisti galiojančios Sutarties sąlygų</w:t>
      </w:r>
      <w:r w:rsidR="00911BE4" w:rsidRPr="00306849">
        <w:rPr>
          <w:rFonts w:ascii="Arial" w:hAnsi="Arial" w:cs="Arial"/>
          <w:sz w:val="16"/>
          <w:szCs w:val="16"/>
        </w:rPr>
        <w:t>;</w:t>
      </w:r>
    </w:p>
    <w:p w14:paraId="31C70A3A" w14:textId="1DBBF3F9" w:rsidR="00A151E0" w:rsidRPr="00306849" w:rsidRDefault="00A151E0" w:rsidP="003F5FA4">
      <w:pPr>
        <w:pStyle w:val="BodyText"/>
        <w:numPr>
          <w:ilvl w:val="0"/>
          <w:numId w:val="17"/>
        </w:numPr>
        <w:suppressAutoHyphens/>
        <w:autoSpaceDE w:val="0"/>
        <w:autoSpaceDN w:val="0"/>
        <w:adjustRightInd w:val="0"/>
        <w:ind w:left="1066" w:hanging="357"/>
        <w:textAlignment w:val="center"/>
        <w:rPr>
          <w:rFonts w:ascii="Arial" w:hAnsi="Arial" w:cs="Arial"/>
          <w:sz w:val="16"/>
          <w:szCs w:val="16"/>
        </w:rPr>
      </w:pPr>
      <w:r w:rsidRPr="00306849">
        <w:rPr>
          <w:rFonts w:ascii="Arial" w:hAnsi="Arial" w:cs="Arial"/>
          <w:sz w:val="16"/>
          <w:szCs w:val="16"/>
        </w:rPr>
        <w:t xml:space="preserve">teikti </w:t>
      </w:r>
      <w:r w:rsidRPr="00306849">
        <w:rPr>
          <w:rFonts w:ascii="Arial" w:hAnsi="Arial" w:cs="Arial"/>
          <w:i/>
          <w:sz w:val="16"/>
          <w:szCs w:val="16"/>
        </w:rPr>
        <w:t xml:space="preserve">Klientui </w:t>
      </w:r>
      <w:r w:rsidRPr="00306849">
        <w:rPr>
          <w:rFonts w:ascii="Arial" w:hAnsi="Arial" w:cs="Arial"/>
          <w:sz w:val="16"/>
          <w:szCs w:val="16"/>
        </w:rPr>
        <w:t xml:space="preserve">informaciją interneto svetainėje </w:t>
      </w:r>
      <w:hyperlink w:history="1"/>
      <w:r w:rsidR="00447008" w:rsidRPr="00306849">
        <w:rPr>
          <w:rFonts w:ascii="Arial" w:hAnsi="Arial" w:cs="Arial"/>
          <w:sz w:val="16"/>
          <w:szCs w:val="16"/>
        </w:rPr>
        <w:t xml:space="preserve"> e.ignitis.lt</w:t>
      </w:r>
      <w:r w:rsidR="00193BC8" w:rsidRPr="00306849">
        <w:rPr>
          <w:rFonts w:ascii="Arial" w:hAnsi="Arial" w:cs="Arial"/>
          <w:sz w:val="16"/>
          <w:szCs w:val="16"/>
        </w:rPr>
        <w:t>, vizitų metu k</w:t>
      </w:r>
      <w:r w:rsidRPr="00306849">
        <w:rPr>
          <w:rFonts w:ascii="Arial" w:hAnsi="Arial" w:cs="Arial"/>
          <w:sz w:val="16"/>
          <w:szCs w:val="16"/>
        </w:rPr>
        <w:t xml:space="preserve">lientų aptarnavimo </w:t>
      </w:r>
      <w:r w:rsidR="00B80527">
        <w:rPr>
          <w:rFonts w:ascii="Arial" w:hAnsi="Arial" w:cs="Arial"/>
          <w:sz w:val="16"/>
          <w:szCs w:val="16"/>
        </w:rPr>
        <w:t>centruose</w:t>
      </w:r>
      <w:r w:rsidRPr="00306849">
        <w:rPr>
          <w:rFonts w:ascii="Arial" w:hAnsi="Arial" w:cs="Arial"/>
          <w:sz w:val="16"/>
          <w:szCs w:val="16"/>
        </w:rPr>
        <w:t xml:space="preserve"> apie efektyvų elektros energijos vartojimą, </w:t>
      </w:r>
      <w:r w:rsidRPr="00306849">
        <w:rPr>
          <w:rFonts w:ascii="Arial" w:hAnsi="Arial" w:cs="Arial"/>
          <w:i/>
          <w:sz w:val="16"/>
          <w:szCs w:val="16"/>
        </w:rPr>
        <w:t>Tiekėjo</w:t>
      </w:r>
      <w:r w:rsidRPr="00306849">
        <w:rPr>
          <w:rFonts w:ascii="Arial" w:hAnsi="Arial" w:cs="Arial"/>
          <w:sz w:val="16"/>
          <w:szCs w:val="16"/>
        </w:rPr>
        <w:t xml:space="preserve"> teikiamas paslaugas, paslaugų teikimo sąlygas, paslaugų ir elektros energijos kainas bei tarifus, numatomus Sutarties pakeitimus ir kitą teisės aktuose bei Sutartyje nustatytą informaciją;</w:t>
      </w:r>
    </w:p>
    <w:p w14:paraId="3BE02AE3" w14:textId="068B182F" w:rsidR="00A151E0" w:rsidRPr="00306849" w:rsidRDefault="00A151E0" w:rsidP="003F5FA4">
      <w:pPr>
        <w:pStyle w:val="BodyText"/>
        <w:numPr>
          <w:ilvl w:val="0"/>
          <w:numId w:val="17"/>
        </w:numPr>
        <w:suppressAutoHyphens/>
        <w:autoSpaceDE w:val="0"/>
        <w:autoSpaceDN w:val="0"/>
        <w:adjustRightInd w:val="0"/>
        <w:ind w:left="1066" w:hanging="357"/>
        <w:textAlignment w:val="center"/>
        <w:rPr>
          <w:rFonts w:ascii="Arial" w:hAnsi="Arial" w:cs="Arial"/>
          <w:sz w:val="16"/>
          <w:szCs w:val="16"/>
        </w:rPr>
      </w:pPr>
      <w:r w:rsidRPr="00306849">
        <w:rPr>
          <w:rFonts w:ascii="Arial" w:hAnsi="Arial" w:cs="Arial"/>
          <w:sz w:val="16"/>
          <w:szCs w:val="16"/>
        </w:rPr>
        <w:t xml:space="preserve">pasiūlyti </w:t>
      </w:r>
      <w:r w:rsidRPr="00306849">
        <w:rPr>
          <w:rFonts w:ascii="Arial" w:hAnsi="Arial" w:cs="Arial"/>
          <w:i/>
          <w:sz w:val="16"/>
          <w:szCs w:val="16"/>
        </w:rPr>
        <w:t>Klientui</w:t>
      </w:r>
      <w:r w:rsidRPr="00306849">
        <w:rPr>
          <w:rFonts w:ascii="Arial" w:hAnsi="Arial" w:cs="Arial"/>
          <w:sz w:val="16"/>
          <w:szCs w:val="16"/>
        </w:rPr>
        <w:t xml:space="preserve"> pasirinkti kelis apmokėjimo už </w:t>
      </w:r>
      <w:r w:rsidR="00430176" w:rsidRPr="00306849">
        <w:rPr>
          <w:rFonts w:ascii="Arial" w:hAnsi="Arial" w:cs="Arial"/>
          <w:sz w:val="16"/>
          <w:szCs w:val="16"/>
        </w:rPr>
        <w:t xml:space="preserve">suvartotą </w:t>
      </w:r>
      <w:r w:rsidRPr="00306849">
        <w:rPr>
          <w:rFonts w:ascii="Arial" w:hAnsi="Arial" w:cs="Arial"/>
          <w:sz w:val="16"/>
          <w:szCs w:val="16"/>
        </w:rPr>
        <w:t>elektros energiją ir suteiktas paslaugas būdus;</w:t>
      </w:r>
    </w:p>
    <w:p w14:paraId="4769A9C4" w14:textId="6E14CCE0" w:rsidR="00A151E0" w:rsidRPr="00306849" w:rsidRDefault="00A151E0" w:rsidP="003F5FA4">
      <w:pPr>
        <w:pStyle w:val="BodyText"/>
        <w:numPr>
          <w:ilvl w:val="0"/>
          <w:numId w:val="17"/>
        </w:numPr>
        <w:suppressAutoHyphens/>
        <w:autoSpaceDE w:val="0"/>
        <w:autoSpaceDN w:val="0"/>
        <w:adjustRightInd w:val="0"/>
        <w:ind w:left="1066" w:hanging="357"/>
        <w:textAlignment w:val="center"/>
        <w:rPr>
          <w:rFonts w:ascii="Arial" w:hAnsi="Arial" w:cs="Arial"/>
          <w:sz w:val="16"/>
          <w:szCs w:val="16"/>
        </w:rPr>
      </w:pPr>
      <w:r w:rsidRPr="00306849">
        <w:rPr>
          <w:rFonts w:ascii="Arial" w:hAnsi="Arial" w:cs="Arial"/>
          <w:sz w:val="16"/>
          <w:szCs w:val="16"/>
        </w:rPr>
        <w:t xml:space="preserve">teisės aktų numatytais terminais informuoti </w:t>
      </w:r>
      <w:r w:rsidR="002D2322" w:rsidRPr="00306849">
        <w:rPr>
          <w:rFonts w:ascii="Arial" w:hAnsi="Arial" w:cs="Arial"/>
          <w:i/>
          <w:sz w:val="16"/>
          <w:szCs w:val="16"/>
        </w:rPr>
        <w:t>Klientą</w:t>
      </w:r>
      <w:r w:rsidR="002D2322" w:rsidRPr="00306849">
        <w:rPr>
          <w:rFonts w:ascii="Arial" w:hAnsi="Arial" w:cs="Arial"/>
          <w:sz w:val="16"/>
          <w:szCs w:val="16"/>
        </w:rPr>
        <w:t xml:space="preserve"> </w:t>
      </w:r>
      <w:r w:rsidRPr="00306849">
        <w:rPr>
          <w:rFonts w:ascii="Arial" w:hAnsi="Arial" w:cs="Arial"/>
          <w:sz w:val="16"/>
          <w:szCs w:val="16"/>
        </w:rPr>
        <w:t>apie numatomą elektros energijos tiekimo apribojimą ar nutraukimą</w:t>
      </w:r>
      <w:r w:rsidR="005E42F3" w:rsidRPr="00306849">
        <w:rPr>
          <w:rFonts w:ascii="Arial" w:hAnsi="Arial" w:cs="Arial"/>
          <w:i/>
          <w:sz w:val="16"/>
          <w:szCs w:val="16"/>
        </w:rPr>
        <w:t xml:space="preserve"> Tiekėjo</w:t>
      </w:r>
      <w:r w:rsidR="005E42F3" w:rsidRPr="00306849">
        <w:rPr>
          <w:rFonts w:ascii="Arial" w:hAnsi="Arial" w:cs="Arial"/>
          <w:sz w:val="16"/>
          <w:szCs w:val="16"/>
        </w:rPr>
        <w:t xml:space="preserve"> iniciatyva</w:t>
      </w:r>
      <w:r w:rsidRPr="00306849">
        <w:rPr>
          <w:rFonts w:ascii="Arial" w:hAnsi="Arial" w:cs="Arial"/>
          <w:sz w:val="16"/>
          <w:szCs w:val="16"/>
        </w:rPr>
        <w:t>;</w:t>
      </w:r>
    </w:p>
    <w:p w14:paraId="3BA2AEAD" w14:textId="4D649ECF" w:rsidR="00A151E0" w:rsidRPr="00306849" w:rsidRDefault="00FD6846" w:rsidP="003F5FA4">
      <w:pPr>
        <w:pStyle w:val="BodyText"/>
        <w:numPr>
          <w:ilvl w:val="0"/>
          <w:numId w:val="17"/>
        </w:numPr>
        <w:suppressAutoHyphens/>
        <w:autoSpaceDE w:val="0"/>
        <w:autoSpaceDN w:val="0"/>
        <w:adjustRightInd w:val="0"/>
        <w:ind w:left="1066" w:hanging="357"/>
        <w:textAlignment w:val="center"/>
        <w:rPr>
          <w:rFonts w:ascii="Arial" w:hAnsi="Arial" w:cs="Arial"/>
          <w:sz w:val="16"/>
          <w:szCs w:val="16"/>
        </w:rPr>
      </w:pPr>
      <w:r w:rsidRPr="00306849">
        <w:rPr>
          <w:rFonts w:ascii="Arial" w:hAnsi="Arial" w:cs="Arial"/>
          <w:sz w:val="16"/>
          <w:szCs w:val="16"/>
        </w:rPr>
        <w:t xml:space="preserve">pranešti </w:t>
      </w:r>
      <w:r w:rsidRPr="00306849">
        <w:rPr>
          <w:rFonts w:ascii="Arial" w:hAnsi="Arial" w:cs="Arial"/>
          <w:i/>
          <w:sz w:val="16"/>
          <w:szCs w:val="16"/>
        </w:rPr>
        <w:t>Klientui</w:t>
      </w:r>
      <w:r w:rsidRPr="00306849">
        <w:rPr>
          <w:rFonts w:ascii="Arial" w:hAnsi="Arial" w:cs="Arial"/>
          <w:sz w:val="16"/>
          <w:szCs w:val="16"/>
        </w:rPr>
        <w:t xml:space="preserve"> apie tarifų (kainų) ir kitų mokėjimų pasikeitimą raštu ar kitais būdais suprantamai ir ne vėliau kaip likus vienam ataskaitiniam laikotarpiui iki naujų tarifų (kainų) ir kitų mokėjimų įsigaliojimo</w:t>
      </w:r>
      <w:hyperlink w:history="1"/>
      <w:r w:rsidR="00A151E0" w:rsidRPr="00306849">
        <w:rPr>
          <w:rFonts w:ascii="Arial" w:hAnsi="Arial" w:cs="Arial"/>
          <w:sz w:val="16"/>
          <w:szCs w:val="16"/>
        </w:rPr>
        <w:t>;</w:t>
      </w:r>
    </w:p>
    <w:p w14:paraId="6B1400F5" w14:textId="64CE80EF" w:rsidR="00A151E0" w:rsidRPr="00306849" w:rsidRDefault="00A151E0" w:rsidP="003F5FA4">
      <w:pPr>
        <w:pStyle w:val="BodyText"/>
        <w:numPr>
          <w:ilvl w:val="0"/>
          <w:numId w:val="17"/>
        </w:numPr>
        <w:suppressAutoHyphens/>
        <w:autoSpaceDE w:val="0"/>
        <w:autoSpaceDN w:val="0"/>
        <w:adjustRightInd w:val="0"/>
        <w:ind w:left="1066" w:hanging="357"/>
        <w:textAlignment w:val="center"/>
        <w:rPr>
          <w:rFonts w:ascii="Arial" w:hAnsi="Arial" w:cs="Arial"/>
          <w:sz w:val="16"/>
          <w:szCs w:val="16"/>
        </w:rPr>
      </w:pPr>
      <w:r w:rsidRPr="00306849">
        <w:rPr>
          <w:rFonts w:ascii="Arial" w:hAnsi="Arial" w:cs="Arial"/>
          <w:sz w:val="16"/>
          <w:szCs w:val="16"/>
        </w:rPr>
        <w:t xml:space="preserve">atlyginti </w:t>
      </w:r>
      <w:r w:rsidRPr="00306849">
        <w:rPr>
          <w:rFonts w:ascii="Arial" w:hAnsi="Arial" w:cs="Arial"/>
          <w:i/>
          <w:sz w:val="16"/>
          <w:szCs w:val="16"/>
        </w:rPr>
        <w:t>Klientui</w:t>
      </w:r>
      <w:r w:rsidRPr="00306849">
        <w:rPr>
          <w:rFonts w:ascii="Arial" w:hAnsi="Arial" w:cs="Arial"/>
          <w:sz w:val="16"/>
          <w:szCs w:val="16"/>
        </w:rPr>
        <w:t xml:space="preserve"> tiesioginius nuostolius, kai </w:t>
      </w:r>
      <w:r w:rsidRPr="00306849">
        <w:rPr>
          <w:rFonts w:ascii="Arial" w:hAnsi="Arial" w:cs="Arial"/>
          <w:i/>
          <w:sz w:val="16"/>
          <w:szCs w:val="16"/>
        </w:rPr>
        <w:t>Tiekėjas</w:t>
      </w:r>
      <w:r w:rsidRPr="00306849">
        <w:rPr>
          <w:rFonts w:ascii="Arial" w:hAnsi="Arial" w:cs="Arial"/>
          <w:sz w:val="16"/>
          <w:szCs w:val="16"/>
        </w:rPr>
        <w:t xml:space="preserve"> nevykdo Sutartyje ir kituose teisės aktuose nustatytų reikalavimų;</w:t>
      </w:r>
    </w:p>
    <w:p w14:paraId="7975963C" w14:textId="212B6E16" w:rsidR="00A151E0" w:rsidRPr="00306849" w:rsidRDefault="00A151E0" w:rsidP="003F5FA4">
      <w:pPr>
        <w:pStyle w:val="BodyText"/>
        <w:numPr>
          <w:ilvl w:val="0"/>
          <w:numId w:val="17"/>
        </w:numPr>
        <w:suppressAutoHyphens/>
        <w:autoSpaceDE w:val="0"/>
        <w:autoSpaceDN w:val="0"/>
        <w:adjustRightInd w:val="0"/>
        <w:ind w:left="1066" w:hanging="357"/>
        <w:textAlignment w:val="center"/>
        <w:rPr>
          <w:rFonts w:ascii="Arial" w:hAnsi="Arial" w:cs="Arial"/>
          <w:sz w:val="16"/>
          <w:szCs w:val="16"/>
        </w:rPr>
      </w:pPr>
      <w:r w:rsidRPr="00306849">
        <w:rPr>
          <w:rFonts w:ascii="Arial" w:hAnsi="Arial" w:cs="Arial"/>
          <w:i/>
          <w:sz w:val="16"/>
          <w:szCs w:val="16"/>
        </w:rPr>
        <w:t>Tiekėjas</w:t>
      </w:r>
      <w:r w:rsidRPr="00306849">
        <w:rPr>
          <w:rFonts w:ascii="Arial" w:hAnsi="Arial" w:cs="Arial"/>
          <w:sz w:val="16"/>
          <w:szCs w:val="16"/>
        </w:rPr>
        <w:t xml:space="preserve"> gali teikti informaciją </w:t>
      </w:r>
      <w:r w:rsidRPr="00306849">
        <w:rPr>
          <w:rFonts w:ascii="Arial" w:hAnsi="Arial" w:cs="Arial"/>
          <w:i/>
          <w:sz w:val="16"/>
          <w:szCs w:val="16"/>
        </w:rPr>
        <w:t>Klientui</w:t>
      </w:r>
      <w:r w:rsidRPr="00306849">
        <w:rPr>
          <w:rFonts w:ascii="Arial" w:hAnsi="Arial" w:cs="Arial"/>
          <w:sz w:val="16"/>
          <w:szCs w:val="16"/>
        </w:rPr>
        <w:t xml:space="preserve"> apie jo atsiskaitymus už su</w:t>
      </w:r>
      <w:r w:rsidR="00254623" w:rsidRPr="00306849">
        <w:rPr>
          <w:rFonts w:ascii="Arial" w:hAnsi="Arial" w:cs="Arial"/>
          <w:sz w:val="16"/>
          <w:szCs w:val="16"/>
        </w:rPr>
        <w:t xml:space="preserve">vartotą </w:t>
      </w:r>
      <w:r w:rsidRPr="00306849">
        <w:rPr>
          <w:rFonts w:ascii="Arial" w:hAnsi="Arial" w:cs="Arial"/>
          <w:sz w:val="16"/>
          <w:szCs w:val="16"/>
        </w:rPr>
        <w:t>elektros energiją telefonu ar elektroniniu būdu, kai asmuo yra tinkamai identifikuojamas;</w:t>
      </w:r>
    </w:p>
    <w:p w14:paraId="223D1066" w14:textId="6572C7DE" w:rsidR="00D7479B" w:rsidRPr="00306849" w:rsidRDefault="00A151E0" w:rsidP="003F5FA4">
      <w:pPr>
        <w:pStyle w:val="BodyText"/>
        <w:numPr>
          <w:ilvl w:val="0"/>
          <w:numId w:val="17"/>
        </w:numPr>
        <w:suppressAutoHyphens/>
        <w:autoSpaceDE w:val="0"/>
        <w:autoSpaceDN w:val="0"/>
        <w:adjustRightInd w:val="0"/>
        <w:ind w:left="1066" w:hanging="357"/>
        <w:textAlignment w:val="center"/>
        <w:rPr>
          <w:rFonts w:ascii="Arial" w:hAnsi="Arial" w:cs="Arial"/>
          <w:b/>
          <w:sz w:val="16"/>
          <w:szCs w:val="16"/>
        </w:rPr>
      </w:pPr>
      <w:r w:rsidRPr="00306849">
        <w:rPr>
          <w:rFonts w:ascii="Arial" w:hAnsi="Arial" w:cs="Arial"/>
          <w:sz w:val="16"/>
          <w:szCs w:val="16"/>
        </w:rPr>
        <w:t>vykdyti kitas įstatymuose nustatytas pareigas</w:t>
      </w:r>
    </w:p>
    <w:p w14:paraId="30A898E5" w14:textId="77777777" w:rsidR="00FA7178" w:rsidRPr="00306849" w:rsidRDefault="00FA7178" w:rsidP="003F5FA4">
      <w:pPr>
        <w:pStyle w:val="BodyTextIndent"/>
        <w:tabs>
          <w:tab w:val="clear" w:pos="10206"/>
          <w:tab w:val="left" w:pos="142"/>
          <w:tab w:val="left" w:pos="1080"/>
        </w:tabs>
        <w:ind w:firstLine="0"/>
        <w:rPr>
          <w:rFonts w:ascii="Arial" w:hAnsi="Arial" w:cs="Arial"/>
          <w:sz w:val="16"/>
          <w:szCs w:val="16"/>
        </w:rPr>
      </w:pPr>
    </w:p>
    <w:p w14:paraId="0DDF95F7" w14:textId="758A3292" w:rsidR="00FA7178" w:rsidRPr="00306849" w:rsidRDefault="00FA7178" w:rsidP="003F5FA4">
      <w:pPr>
        <w:pStyle w:val="BodyTextIndent"/>
        <w:numPr>
          <w:ilvl w:val="0"/>
          <w:numId w:val="3"/>
        </w:numPr>
        <w:tabs>
          <w:tab w:val="clear" w:pos="10206"/>
        </w:tabs>
        <w:ind w:left="641" w:hanging="357"/>
        <w:rPr>
          <w:rFonts w:ascii="Arial" w:hAnsi="Arial" w:cs="Arial"/>
          <w:sz w:val="16"/>
          <w:szCs w:val="16"/>
        </w:rPr>
      </w:pPr>
      <w:r w:rsidRPr="00306849">
        <w:rPr>
          <w:rFonts w:ascii="Arial" w:hAnsi="Arial" w:cs="Arial"/>
          <w:b/>
          <w:sz w:val="16"/>
          <w:szCs w:val="16"/>
        </w:rPr>
        <w:t>Tiekėjas turi šias teises:</w:t>
      </w:r>
    </w:p>
    <w:p w14:paraId="3BE3DCB7" w14:textId="77777777" w:rsidR="002D2322" w:rsidRPr="00306849" w:rsidRDefault="002D2322" w:rsidP="00CD29BC">
      <w:pPr>
        <w:pStyle w:val="BodyTextIndent"/>
        <w:tabs>
          <w:tab w:val="clear" w:pos="10206"/>
          <w:tab w:val="left" w:pos="142"/>
          <w:tab w:val="left" w:pos="1080"/>
        </w:tabs>
        <w:ind w:left="809" w:firstLine="0"/>
        <w:rPr>
          <w:rFonts w:ascii="Arial" w:hAnsi="Arial" w:cs="Arial"/>
          <w:sz w:val="16"/>
          <w:szCs w:val="16"/>
        </w:rPr>
      </w:pPr>
    </w:p>
    <w:p w14:paraId="43FE1509" w14:textId="1A2AFF83" w:rsidR="00FC1AB8" w:rsidRPr="00306849" w:rsidRDefault="00FC1AB8" w:rsidP="003F5FA4">
      <w:pPr>
        <w:pStyle w:val="BodyText"/>
        <w:numPr>
          <w:ilvl w:val="1"/>
          <w:numId w:val="10"/>
        </w:numPr>
        <w:suppressAutoHyphens/>
        <w:autoSpaceDE w:val="0"/>
        <w:autoSpaceDN w:val="0"/>
        <w:adjustRightInd w:val="0"/>
        <w:ind w:left="1066" w:hanging="357"/>
        <w:textAlignment w:val="center"/>
        <w:rPr>
          <w:rFonts w:ascii="Arial" w:hAnsi="Arial" w:cs="Arial"/>
          <w:sz w:val="16"/>
          <w:szCs w:val="16"/>
        </w:rPr>
      </w:pPr>
      <w:r w:rsidRPr="00306849">
        <w:rPr>
          <w:rFonts w:ascii="Arial" w:hAnsi="Arial" w:cs="Arial"/>
          <w:sz w:val="16"/>
          <w:szCs w:val="16"/>
        </w:rPr>
        <w:t xml:space="preserve">iš </w:t>
      </w:r>
      <w:r w:rsidRPr="00306849">
        <w:rPr>
          <w:rFonts w:ascii="Arial" w:hAnsi="Arial" w:cs="Arial"/>
          <w:i/>
          <w:sz w:val="16"/>
          <w:szCs w:val="16"/>
        </w:rPr>
        <w:t>Kliento</w:t>
      </w:r>
      <w:r w:rsidRPr="00306849">
        <w:rPr>
          <w:rFonts w:ascii="Arial" w:hAnsi="Arial" w:cs="Arial"/>
          <w:sz w:val="16"/>
          <w:szCs w:val="16"/>
        </w:rPr>
        <w:t xml:space="preserve"> gauti </w:t>
      </w:r>
      <w:r w:rsidR="00AE698E" w:rsidRPr="00306849">
        <w:rPr>
          <w:rFonts w:ascii="Arial" w:hAnsi="Arial" w:cs="Arial"/>
          <w:sz w:val="16"/>
          <w:szCs w:val="16"/>
        </w:rPr>
        <w:t xml:space="preserve">elektros </w:t>
      </w:r>
      <w:r w:rsidR="00430176" w:rsidRPr="00306849">
        <w:rPr>
          <w:rFonts w:ascii="Arial" w:hAnsi="Arial" w:cs="Arial"/>
          <w:sz w:val="16"/>
          <w:szCs w:val="16"/>
        </w:rPr>
        <w:t xml:space="preserve">energijos </w:t>
      </w:r>
      <w:r w:rsidR="00AE698E" w:rsidRPr="00306849">
        <w:rPr>
          <w:rFonts w:ascii="Arial" w:hAnsi="Arial" w:cs="Arial"/>
          <w:sz w:val="16"/>
          <w:szCs w:val="16"/>
        </w:rPr>
        <w:t>apskaitos prietaiso</w:t>
      </w:r>
      <w:r w:rsidRPr="00306849">
        <w:rPr>
          <w:rFonts w:ascii="Arial" w:hAnsi="Arial" w:cs="Arial"/>
          <w:sz w:val="16"/>
          <w:szCs w:val="16"/>
        </w:rPr>
        <w:t xml:space="preserve"> rodmenis ar kitą informaciją, reikalingą jo pareigoms ir funkcijoms, nustatytoms teisės aktuose, atlikti;</w:t>
      </w:r>
    </w:p>
    <w:p w14:paraId="0579D709" w14:textId="6779AEC7" w:rsidR="00FC1AB8" w:rsidRPr="00306849" w:rsidRDefault="00FC1AB8" w:rsidP="003F5FA4">
      <w:pPr>
        <w:pStyle w:val="BodyText"/>
        <w:numPr>
          <w:ilvl w:val="1"/>
          <w:numId w:val="10"/>
        </w:numPr>
        <w:suppressAutoHyphens/>
        <w:autoSpaceDE w:val="0"/>
        <w:autoSpaceDN w:val="0"/>
        <w:adjustRightInd w:val="0"/>
        <w:ind w:left="1066" w:hanging="357"/>
        <w:textAlignment w:val="center"/>
        <w:rPr>
          <w:rFonts w:ascii="Arial" w:hAnsi="Arial" w:cs="Arial"/>
          <w:sz w:val="16"/>
          <w:szCs w:val="16"/>
        </w:rPr>
      </w:pPr>
      <w:r w:rsidRPr="00306849">
        <w:rPr>
          <w:rFonts w:ascii="Arial" w:hAnsi="Arial" w:cs="Arial"/>
          <w:sz w:val="16"/>
          <w:szCs w:val="16"/>
        </w:rPr>
        <w:t>sustabdyti savo prievolių vykdymą, taip pat nutraukti ar apriboti elektros energijos tiekimą ar persiuntimą EETNT bei kituose teisės aktuose nustatytais atvejais ir tvarka;</w:t>
      </w:r>
    </w:p>
    <w:p w14:paraId="2E3B3130" w14:textId="14A3C231" w:rsidR="00FC1AB8" w:rsidRPr="00306849" w:rsidRDefault="00FC1AB8" w:rsidP="003F5FA4">
      <w:pPr>
        <w:pStyle w:val="BodyText"/>
        <w:numPr>
          <w:ilvl w:val="1"/>
          <w:numId w:val="10"/>
        </w:numPr>
        <w:suppressAutoHyphens/>
        <w:autoSpaceDE w:val="0"/>
        <w:autoSpaceDN w:val="0"/>
        <w:adjustRightInd w:val="0"/>
        <w:ind w:left="1066" w:hanging="357"/>
        <w:textAlignment w:val="center"/>
        <w:rPr>
          <w:rFonts w:ascii="Arial" w:hAnsi="Arial" w:cs="Arial"/>
          <w:sz w:val="16"/>
          <w:szCs w:val="16"/>
        </w:rPr>
      </w:pPr>
      <w:r w:rsidRPr="00306849">
        <w:rPr>
          <w:rFonts w:ascii="Arial" w:hAnsi="Arial" w:cs="Arial"/>
          <w:sz w:val="16"/>
          <w:szCs w:val="16"/>
        </w:rPr>
        <w:t xml:space="preserve">reikalauti iš </w:t>
      </w:r>
      <w:r w:rsidRPr="00306849">
        <w:rPr>
          <w:rFonts w:ascii="Arial" w:hAnsi="Arial" w:cs="Arial"/>
          <w:i/>
          <w:sz w:val="16"/>
          <w:szCs w:val="16"/>
        </w:rPr>
        <w:t xml:space="preserve">Kliento </w:t>
      </w:r>
      <w:r w:rsidRPr="00306849">
        <w:rPr>
          <w:rFonts w:ascii="Arial" w:hAnsi="Arial" w:cs="Arial"/>
          <w:sz w:val="16"/>
          <w:szCs w:val="16"/>
        </w:rPr>
        <w:t xml:space="preserve">apmokėti už neeilinį </w:t>
      </w:r>
      <w:r w:rsidR="00AE698E" w:rsidRPr="00306849">
        <w:rPr>
          <w:rFonts w:ascii="Arial" w:hAnsi="Arial" w:cs="Arial"/>
          <w:sz w:val="16"/>
          <w:szCs w:val="16"/>
        </w:rPr>
        <w:t xml:space="preserve">elektros </w:t>
      </w:r>
      <w:r w:rsidR="00430176" w:rsidRPr="00306849">
        <w:rPr>
          <w:rFonts w:ascii="Arial" w:hAnsi="Arial" w:cs="Arial"/>
          <w:sz w:val="16"/>
          <w:szCs w:val="16"/>
        </w:rPr>
        <w:t xml:space="preserve">energijos </w:t>
      </w:r>
      <w:r w:rsidR="00AE698E" w:rsidRPr="00306849">
        <w:rPr>
          <w:rFonts w:ascii="Arial" w:hAnsi="Arial" w:cs="Arial"/>
          <w:sz w:val="16"/>
          <w:szCs w:val="16"/>
        </w:rPr>
        <w:t xml:space="preserve">apskaitos prietaiso </w:t>
      </w:r>
      <w:r w:rsidRPr="00306849">
        <w:rPr>
          <w:rFonts w:ascii="Arial" w:hAnsi="Arial" w:cs="Arial"/>
          <w:sz w:val="16"/>
          <w:szCs w:val="16"/>
        </w:rPr>
        <w:t xml:space="preserve">rodmenų patikrinimą, kai </w:t>
      </w:r>
      <w:r w:rsidRPr="00306849">
        <w:rPr>
          <w:rFonts w:ascii="Arial" w:hAnsi="Arial" w:cs="Arial"/>
          <w:i/>
          <w:sz w:val="16"/>
          <w:szCs w:val="16"/>
        </w:rPr>
        <w:t>Klientas</w:t>
      </w:r>
      <w:r w:rsidRPr="00306849">
        <w:rPr>
          <w:rFonts w:ascii="Arial" w:hAnsi="Arial" w:cs="Arial"/>
          <w:sz w:val="16"/>
          <w:szCs w:val="16"/>
        </w:rPr>
        <w:t xml:space="preserve"> Sutartyje ar teisės aktuose nustatyta tvarka nedeklaruoja </w:t>
      </w:r>
      <w:r w:rsidR="00AE698E" w:rsidRPr="00306849">
        <w:rPr>
          <w:rFonts w:ascii="Arial" w:hAnsi="Arial" w:cs="Arial"/>
          <w:sz w:val="16"/>
          <w:szCs w:val="16"/>
        </w:rPr>
        <w:t xml:space="preserve">elektros </w:t>
      </w:r>
      <w:r w:rsidR="00430176" w:rsidRPr="00306849">
        <w:rPr>
          <w:rFonts w:ascii="Arial" w:hAnsi="Arial" w:cs="Arial"/>
          <w:sz w:val="16"/>
          <w:szCs w:val="16"/>
        </w:rPr>
        <w:t xml:space="preserve">energijos </w:t>
      </w:r>
      <w:r w:rsidR="00AE698E" w:rsidRPr="00306849">
        <w:rPr>
          <w:rFonts w:ascii="Arial" w:hAnsi="Arial" w:cs="Arial"/>
          <w:sz w:val="16"/>
          <w:szCs w:val="16"/>
        </w:rPr>
        <w:t>apskaitos prietaiso</w:t>
      </w:r>
      <w:r w:rsidRPr="00306849">
        <w:rPr>
          <w:rFonts w:ascii="Arial" w:hAnsi="Arial" w:cs="Arial"/>
          <w:sz w:val="16"/>
          <w:szCs w:val="16"/>
        </w:rPr>
        <w:t xml:space="preserve"> rodmenų;</w:t>
      </w:r>
    </w:p>
    <w:p w14:paraId="2FDACBC4" w14:textId="7F6A867B" w:rsidR="00FC1AB8" w:rsidRPr="00306849" w:rsidRDefault="00FC1AB8" w:rsidP="003F5FA4">
      <w:pPr>
        <w:pStyle w:val="BodyText"/>
        <w:numPr>
          <w:ilvl w:val="1"/>
          <w:numId w:val="10"/>
        </w:numPr>
        <w:suppressAutoHyphens/>
        <w:autoSpaceDE w:val="0"/>
        <w:autoSpaceDN w:val="0"/>
        <w:adjustRightInd w:val="0"/>
        <w:ind w:left="1066" w:hanging="357"/>
        <w:textAlignment w:val="center"/>
        <w:rPr>
          <w:rFonts w:ascii="Arial" w:hAnsi="Arial" w:cs="Arial"/>
          <w:sz w:val="16"/>
          <w:szCs w:val="16"/>
        </w:rPr>
      </w:pPr>
      <w:r w:rsidRPr="00306849">
        <w:rPr>
          <w:rFonts w:ascii="Arial" w:hAnsi="Arial" w:cs="Arial"/>
          <w:sz w:val="16"/>
          <w:szCs w:val="16"/>
        </w:rPr>
        <w:t xml:space="preserve">tvarkyti </w:t>
      </w:r>
      <w:r w:rsidRPr="00306849">
        <w:rPr>
          <w:rFonts w:ascii="Arial" w:hAnsi="Arial" w:cs="Arial"/>
          <w:i/>
          <w:sz w:val="16"/>
          <w:szCs w:val="16"/>
        </w:rPr>
        <w:t xml:space="preserve">Kliento </w:t>
      </w:r>
      <w:r w:rsidRPr="00306849">
        <w:rPr>
          <w:rFonts w:ascii="Arial" w:hAnsi="Arial" w:cs="Arial"/>
          <w:sz w:val="16"/>
          <w:szCs w:val="16"/>
        </w:rPr>
        <w:t>asmens duomenis</w:t>
      </w:r>
      <w:r w:rsidR="00AA34B2" w:rsidRPr="00306849">
        <w:rPr>
          <w:rFonts w:ascii="Arial" w:hAnsi="Arial" w:cs="Arial"/>
          <w:sz w:val="16"/>
          <w:szCs w:val="16"/>
        </w:rPr>
        <w:t>:</w:t>
      </w:r>
    </w:p>
    <w:p w14:paraId="1C02D0BC" w14:textId="77777777" w:rsidR="00B96056" w:rsidRPr="00306849" w:rsidRDefault="00B96056" w:rsidP="003F5FA4">
      <w:pPr>
        <w:pStyle w:val="BodyText"/>
        <w:suppressAutoHyphens/>
        <w:autoSpaceDE w:val="0"/>
        <w:autoSpaceDN w:val="0"/>
        <w:adjustRightInd w:val="0"/>
        <w:ind w:left="1066" w:hanging="357"/>
        <w:textAlignment w:val="center"/>
        <w:rPr>
          <w:rFonts w:ascii="Arial" w:hAnsi="Arial" w:cs="Arial"/>
          <w:sz w:val="16"/>
          <w:szCs w:val="16"/>
        </w:rPr>
      </w:pPr>
      <w:r w:rsidRPr="00306849">
        <w:rPr>
          <w:rFonts w:ascii="Arial" w:hAnsi="Arial" w:cs="Arial"/>
          <w:sz w:val="16"/>
          <w:szCs w:val="16"/>
        </w:rPr>
        <w:t>27.4.1.Sutarties sudarymo, vykdymo ir nutraukimo tikslu;</w:t>
      </w:r>
    </w:p>
    <w:p w14:paraId="330E7E03" w14:textId="77777777" w:rsidR="00B96056" w:rsidRPr="00306849" w:rsidRDefault="00B96056" w:rsidP="003F5FA4">
      <w:pPr>
        <w:pStyle w:val="BodyText"/>
        <w:suppressAutoHyphens/>
        <w:autoSpaceDE w:val="0"/>
        <w:autoSpaceDN w:val="0"/>
        <w:adjustRightInd w:val="0"/>
        <w:ind w:left="1066" w:hanging="357"/>
        <w:textAlignment w:val="center"/>
        <w:rPr>
          <w:rFonts w:ascii="Arial" w:hAnsi="Arial" w:cs="Arial"/>
          <w:sz w:val="16"/>
          <w:szCs w:val="16"/>
        </w:rPr>
      </w:pPr>
      <w:r w:rsidRPr="00306849">
        <w:rPr>
          <w:rFonts w:ascii="Arial" w:hAnsi="Arial" w:cs="Arial"/>
          <w:sz w:val="16"/>
          <w:szCs w:val="16"/>
        </w:rPr>
        <w:t xml:space="preserve">27.4.2.įsiskolinimo valdymo, administravimo ir išieškojimo tikslais, </w:t>
      </w:r>
      <w:r w:rsidRPr="00306849">
        <w:rPr>
          <w:rFonts w:ascii="Arial" w:hAnsi="Arial" w:cs="Arial"/>
          <w:i/>
          <w:sz w:val="16"/>
          <w:szCs w:val="16"/>
        </w:rPr>
        <w:t>Tiekėjas</w:t>
      </w:r>
      <w:r w:rsidRPr="00306849">
        <w:rPr>
          <w:rFonts w:ascii="Arial" w:hAnsi="Arial" w:cs="Arial"/>
          <w:sz w:val="16"/>
          <w:szCs w:val="16"/>
        </w:rPr>
        <w:t xml:space="preserve"> turi teisę Lietuvos Respublikos asmens duomenų teisinės apsaugos įstatyme nustatyta tvarka Sutartyje nurodytus ir iš Sutarties kylančius asmens duomenis (įskaitant duomenis apie įsiskolinimo dydį ir Sutarties vykdymą) perduoti tretiesiems asmenims, įtraukti į asmenų skolų registrus, skelbti viešai (išskyrus viešą asmens kodo skelbimą). </w:t>
      </w:r>
      <w:r w:rsidRPr="00306849">
        <w:rPr>
          <w:rFonts w:ascii="Arial" w:hAnsi="Arial" w:cs="Arial"/>
          <w:i/>
          <w:sz w:val="16"/>
          <w:szCs w:val="16"/>
        </w:rPr>
        <w:t>Klientas</w:t>
      </w:r>
      <w:r w:rsidRPr="00306849">
        <w:rPr>
          <w:rFonts w:ascii="Arial" w:hAnsi="Arial" w:cs="Arial"/>
          <w:sz w:val="16"/>
          <w:szCs w:val="16"/>
        </w:rPr>
        <w:t xml:space="preserve"> privalo padengti visas su skolos išieškojimu susijusias </w:t>
      </w:r>
      <w:r w:rsidRPr="00306849">
        <w:rPr>
          <w:rFonts w:ascii="Arial" w:hAnsi="Arial" w:cs="Arial"/>
          <w:i/>
          <w:sz w:val="16"/>
          <w:szCs w:val="16"/>
        </w:rPr>
        <w:t>Tiekėjo</w:t>
      </w:r>
      <w:r w:rsidRPr="00306849">
        <w:rPr>
          <w:rFonts w:ascii="Arial" w:hAnsi="Arial" w:cs="Arial"/>
          <w:sz w:val="16"/>
          <w:szCs w:val="16"/>
        </w:rPr>
        <w:t xml:space="preserve"> išlaidas. </w:t>
      </w:r>
      <w:r w:rsidRPr="00306849">
        <w:rPr>
          <w:rFonts w:ascii="Arial" w:hAnsi="Arial" w:cs="Arial"/>
          <w:i/>
          <w:sz w:val="16"/>
          <w:szCs w:val="16"/>
        </w:rPr>
        <w:t>Tiekėjas</w:t>
      </w:r>
      <w:r w:rsidRPr="00306849">
        <w:rPr>
          <w:rFonts w:ascii="Arial" w:hAnsi="Arial" w:cs="Arial"/>
          <w:sz w:val="16"/>
          <w:szCs w:val="16"/>
        </w:rPr>
        <w:t xml:space="preserve"> taip pat turi teisę perleisti visą piniginį reikalavimą ar jo dalį, nepažeidžiant</w:t>
      </w:r>
      <w:r w:rsidRPr="00306849">
        <w:rPr>
          <w:rFonts w:ascii="Arial" w:hAnsi="Arial" w:cs="Arial"/>
          <w:i/>
          <w:sz w:val="16"/>
          <w:szCs w:val="16"/>
        </w:rPr>
        <w:t xml:space="preserve"> Kliento</w:t>
      </w:r>
      <w:r w:rsidRPr="00306849">
        <w:rPr>
          <w:rFonts w:ascii="Arial" w:hAnsi="Arial" w:cs="Arial"/>
          <w:sz w:val="16"/>
          <w:szCs w:val="16"/>
        </w:rPr>
        <w:t xml:space="preserve"> teisių ir labiau nesuvaržant jo prievolių. </w:t>
      </w:r>
    </w:p>
    <w:p w14:paraId="33B44C1E" w14:textId="4E04F807" w:rsidR="00B96056" w:rsidRPr="00306849" w:rsidRDefault="00B96056" w:rsidP="003F5FA4">
      <w:pPr>
        <w:pStyle w:val="BodyText"/>
        <w:suppressAutoHyphens/>
        <w:autoSpaceDE w:val="0"/>
        <w:autoSpaceDN w:val="0"/>
        <w:adjustRightInd w:val="0"/>
        <w:ind w:left="1066" w:hanging="357"/>
        <w:textAlignment w:val="center"/>
        <w:rPr>
          <w:rFonts w:ascii="Arial" w:hAnsi="Arial" w:cs="Arial"/>
          <w:sz w:val="16"/>
          <w:szCs w:val="16"/>
        </w:rPr>
      </w:pPr>
      <w:r w:rsidRPr="00306849">
        <w:rPr>
          <w:rFonts w:ascii="Arial" w:hAnsi="Arial" w:cs="Arial"/>
          <w:sz w:val="16"/>
          <w:szCs w:val="16"/>
        </w:rPr>
        <w:t>27.4.3.</w:t>
      </w:r>
      <w:r w:rsidRPr="00306849">
        <w:rPr>
          <w:rFonts w:ascii="Arial" w:hAnsi="Arial" w:cs="Arial"/>
          <w:i/>
          <w:sz w:val="16"/>
          <w:szCs w:val="16"/>
        </w:rPr>
        <w:t>Tiekėjas</w:t>
      </w:r>
      <w:r w:rsidRPr="00306849">
        <w:rPr>
          <w:rFonts w:ascii="Arial" w:hAnsi="Arial" w:cs="Arial"/>
          <w:sz w:val="16"/>
          <w:szCs w:val="16"/>
        </w:rPr>
        <w:t xml:space="preserve"> taip pat turi teisę rinkti asmens duomenis skolos išieškojimo, Sutarties sudarymo ir vykdymo tikslais iš VĮ „Registrų centras“, Gyventojų registro ir kitų valstybės tvarkomų duomenų bazių ir registrų;</w:t>
      </w:r>
    </w:p>
    <w:p w14:paraId="292FE529" w14:textId="38F765DD" w:rsidR="00FE7E75" w:rsidRPr="00306849" w:rsidRDefault="00FE7E75" w:rsidP="003F5FA4">
      <w:pPr>
        <w:pStyle w:val="BodyText"/>
        <w:numPr>
          <w:ilvl w:val="1"/>
          <w:numId w:val="10"/>
        </w:numPr>
        <w:suppressAutoHyphens/>
        <w:autoSpaceDE w:val="0"/>
        <w:autoSpaceDN w:val="0"/>
        <w:adjustRightInd w:val="0"/>
        <w:ind w:left="1066" w:hanging="357"/>
        <w:textAlignment w:val="center"/>
        <w:rPr>
          <w:rFonts w:ascii="Arial" w:hAnsi="Arial" w:cs="Arial"/>
          <w:sz w:val="16"/>
          <w:szCs w:val="16"/>
        </w:rPr>
      </w:pPr>
      <w:r w:rsidRPr="00306849">
        <w:rPr>
          <w:rFonts w:ascii="Arial" w:hAnsi="Arial" w:cs="Arial"/>
          <w:i/>
          <w:sz w:val="16"/>
          <w:szCs w:val="16"/>
        </w:rPr>
        <w:t>Klientui</w:t>
      </w:r>
      <w:r w:rsidRPr="00306849">
        <w:rPr>
          <w:rFonts w:ascii="Arial" w:hAnsi="Arial" w:cs="Arial"/>
          <w:sz w:val="16"/>
          <w:szCs w:val="16"/>
        </w:rPr>
        <w:t xml:space="preserve"> skirtus pranešimus gali skelbti viešai (vietos ar centrinėje spaudoje, per radiją ar kitaip per visuomenės informavimo priemones), taip pat informacija gali būti pranešama </w:t>
      </w:r>
      <w:r w:rsidRPr="00306849">
        <w:rPr>
          <w:rFonts w:ascii="Arial" w:hAnsi="Arial" w:cs="Arial"/>
          <w:i/>
          <w:sz w:val="16"/>
          <w:szCs w:val="16"/>
        </w:rPr>
        <w:t>Klientui</w:t>
      </w:r>
      <w:r w:rsidRPr="00306849">
        <w:rPr>
          <w:rFonts w:ascii="Arial" w:hAnsi="Arial" w:cs="Arial"/>
          <w:sz w:val="16"/>
          <w:szCs w:val="16"/>
        </w:rPr>
        <w:t xml:space="preserve"> tiesiogiai raštu (paštu, per kurjerį, faksu), elektroniniu paštu, telefonu, savitarnos svetainėje </w:t>
      </w:r>
      <w:r w:rsidR="00447008" w:rsidRPr="00306849">
        <w:rPr>
          <w:rFonts w:ascii="Arial" w:hAnsi="Arial" w:cs="Arial"/>
          <w:sz w:val="16"/>
          <w:szCs w:val="16"/>
        </w:rPr>
        <w:t>e.ignitis.lt</w:t>
      </w:r>
      <w:r w:rsidR="00447008" w:rsidRPr="00306849" w:rsidDel="00447008">
        <w:rPr>
          <w:rStyle w:val="Hyperlink"/>
          <w:rFonts w:ascii="Arial" w:hAnsi="Arial" w:cs="Arial"/>
          <w:color w:val="auto"/>
          <w:sz w:val="16"/>
          <w:szCs w:val="16"/>
          <w:u w:val="none"/>
        </w:rPr>
        <w:t xml:space="preserve"> </w:t>
      </w:r>
      <w:r w:rsidRPr="00306849">
        <w:rPr>
          <w:rFonts w:ascii="Arial" w:hAnsi="Arial" w:cs="Arial"/>
          <w:sz w:val="16"/>
          <w:szCs w:val="16"/>
        </w:rPr>
        <w:t>ir kitais būdais;</w:t>
      </w:r>
    </w:p>
    <w:p w14:paraId="6A8029BF" w14:textId="08358220" w:rsidR="00FA7178" w:rsidRPr="00306849" w:rsidRDefault="00FC1AB8" w:rsidP="003F5FA4">
      <w:pPr>
        <w:pStyle w:val="BodyTextIndent"/>
        <w:numPr>
          <w:ilvl w:val="1"/>
          <w:numId w:val="10"/>
        </w:numPr>
        <w:tabs>
          <w:tab w:val="clear" w:pos="10206"/>
          <w:tab w:val="left" w:pos="142"/>
          <w:tab w:val="left" w:pos="1080"/>
        </w:tabs>
        <w:ind w:left="1066" w:hanging="357"/>
        <w:rPr>
          <w:rFonts w:ascii="Arial" w:hAnsi="Arial" w:cs="Arial"/>
          <w:sz w:val="16"/>
          <w:szCs w:val="16"/>
        </w:rPr>
      </w:pPr>
      <w:r w:rsidRPr="00306849">
        <w:rPr>
          <w:rFonts w:ascii="Arial" w:hAnsi="Arial" w:cs="Arial"/>
          <w:sz w:val="16"/>
          <w:szCs w:val="16"/>
        </w:rPr>
        <w:t>kitas teisės aktuose nustatytas teises</w:t>
      </w:r>
      <w:r w:rsidR="00204201" w:rsidRPr="00306849">
        <w:rPr>
          <w:rFonts w:ascii="Arial" w:hAnsi="Arial" w:cs="Arial"/>
          <w:sz w:val="16"/>
          <w:szCs w:val="16"/>
        </w:rPr>
        <w:t>.</w:t>
      </w:r>
    </w:p>
    <w:p w14:paraId="07CDC9E3" w14:textId="77777777" w:rsidR="00204201" w:rsidRPr="00306849" w:rsidRDefault="00204201" w:rsidP="003F5FA4">
      <w:pPr>
        <w:pStyle w:val="BodyTextIndent"/>
        <w:tabs>
          <w:tab w:val="clear" w:pos="10206"/>
          <w:tab w:val="left" w:pos="142"/>
          <w:tab w:val="left" w:pos="1080"/>
        </w:tabs>
        <w:ind w:firstLine="0"/>
        <w:rPr>
          <w:rFonts w:ascii="Arial" w:hAnsi="Arial" w:cs="Arial"/>
          <w:sz w:val="16"/>
          <w:szCs w:val="16"/>
        </w:rPr>
      </w:pPr>
    </w:p>
    <w:p w14:paraId="7CC6CF25" w14:textId="106863BE" w:rsidR="00204201" w:rsidRPr="00306849" w:rsidRDefault="0069212E" w:rsidP="003F5FA4">
      <w:pPr>
        <w:pStyle w:val="BodyTextIndent"/>
        <w:numPr>
          <w:ilvl w:val="0"/>
          <w:numId w:val="3"/>
        </w:numPr>
        <w:tabs>
          <w:tab w:val="clear" w:pos="10206"/>
          <w:tab w:val="left" w:pos="142"/>
          <w:tab w:val="left" w:pos="1080"/>
        </w:tabs>
        <w:ind w:left="641" w:hanging="357"/>
        <w:rPr>
          <w:rFonts w:ascii="Arial" w:hAnsi="Arial" w:cs="Arial"/>
          <w:sz w:val="16"/>
          <w:szCs w:val="16"/>
        </w:rPr>
      </w:pPr>
      <w:r w:rsidRPr="00306849">
        <w:rPr>
          <w:rFonts w:ascii="Arial" w:hAnsi="Arial" w:cs="Arial"/>
          <w:b/>
          <w:sz w:val="16"/>
          <w:szCs w:val="16"/>
        </w:rPr>
        <w:t>Klientas įsipareigoja T</w:t>
      </w:r>
      <w:r w:rsidR="00204201" w:rsidRPr="00306849">
        <w:rPr>
          <w:rFonts w:ascii="Arial" w:hAnsi="Arial" w:cs="Arial"/>
          <w:b/>
          <w:sz w:val="16"/>
          <w:szCs w:val="16"/>
        </w:rPr>
        <w:t>iekėjui:</w:t>
      </w:r>
    </w:p>
    <w:p w14:paraId="09BC8B27" w14:textId="77777777" w:rsidR="00AA34B2" w:rsidRPr="00306849" w:rsidRDefault="00AA34B2" w:rsidP="00CD29BC">
      <w:pPr>
        <w:pStyle w:val="BodyTextIndent"/>
        <w:tabs>
          <w:tab w:val="clear" w:pos="10206"/>
          <w:tab w:val="left" w:pos="142"/>
          <w:tab w:val="left" w:pos="1080"/>
        </w:tabs>
        <w:ind w:left="809" w:firstLine="0"/>
        <w:rPr>
          <w:rFonts w:ascii="Arial" w:hAnsi="Arial" w:cs="Arial"/>
          <w:sz w:val="16"/>
          <w:szCs w:val="16"/>
        </w:rPr>
      </w:pPr>
    </w:p>
    <w:p w14:paraId="64409360" w14:textId="5256D3AB" w:rsidR="00E939E3" w:rsidRPr="00306849" w:rsidRDefault="00AA34B2" w:rsidP="003F5FA4">
      <w:pPr>
        <w:pStyle w:val="BodyTextIndent"/>
        <w:numPr>
          <w:ilvl w:val="0"/>
          <w:numId w:val="22"/>
        </w:numPr>
        <w:tabs>
          <w:tab w:val="clear" w:pos="10206"/>
          <w:tab w:val="left" w:pos="142"/>
          <w:tab w:val="left" w:pos="1080"/>
        </w:tabs>
        <w:ind w:left="1066" w:hanging="357"/>
        <w:rPr>
          <w:rFonts w:ascii="Arial" w:hAnsi="Arial" w:cs="Arial"/>
          <w:sz w:val="16"/>
          <w:szCs w:val="16"/>
        </w:rPr>
      </w:pPr>
      <w:r w:rsidRPr="00306849">
        <w:rPr>
          <w:rFonts w:ascii="Arial" w:hAnsi="Arial" w:cs="Arial"/>
          <w:sz w:val="16"/>
          <w:szCs w:val="16"/>
        </w:rPr>
        <w:t>u</w:t>
      </w:r>
      <w:r w:rsidR="00E939E3" w:rsidRPr="00306849">
        <w:rPr>
          <w:rFonts w:ascii="Arial" w:hAnsi="Arial" w:cs="Arial"/>
          <w:sz w:val="16"/>
          <w:szCs w:val="16"/>
        </w:rPr>
        <w:t xml:space="preserve">žpildyti </w:t>
      </w:r>
      <w:r w:rsidR="00204201" w:rsidRPr="00306849">
        <w:rPr>
          <w:rFonts w:ascii="Arial" w:hAnsi="Arial" w:cs="Arial"/>
          <w:i/>
          <w:sz w:val="16"/>
          <w:szCs w:val="16"/>
        </w:rPr>
        <w:t>Tiekėjo</w:t>
      </w:r>
      <w:r w:rsidR="00204201" w:rsidRPr="00306849">
        <w:rPr>
          <w:rFonts w:ascii="Arial" w:hAnsi="Arial" w:cs="Arial"/>
          <w:sz w:val="16"/>
          <w:szCs w:val="16"/>
        </w:rPr>
        <w:t xml:space="preserve"> </w:t>
      </w:r>
      <w:r w:rsidR="00E939E3" w:rsidRPr="00306849">
        <w:rPr>
          <w:rFonts w:ascii="Arial" w:hAnsi="Arial" w:cs="Arial"/>
          <w:sz w:val="16"/>
          <w:szCs w:val="16"/>
        </w:rPr>
        <w:t xml:space="preserve">nustatytos formos </w:t>
      </w:r>
      <w:r w:rsidRPr="00306849">
        <w:rPr>
          <w:rFonts w:ascii="Arial" w:hAnsi="Arial" w:cs="Arial"/>
          <w:sz w:val="16"/>
          <w:szCs w:val="16"/>
        </w:rPr>
        <w:t>p</w:t>
      </w:r>
      <w:r w:rsidR="00E939E3" w:rsidRPr="00306849">
        <w:rPr>
          <w:rFonts w:ascii="Arial" w:hAnsi="Arial" w:cs="Arial"/>
          <w:sz w:val="16"/>
          <w:szCs w:val="16"/>
        </w:rPr>
        <w:t xml:space="preserve">ažymą, joje užrašydamas elektros </w:t>
      </w:r>
      <w:r w:rsidR="00AF60A0" w:rsidRPr="00306849">
        <w:rPr>
          <w:rFonts w:ascii="Arial" w:hAnsi="Arial" w:cs="Arial"/>
          <w:sz w:val="16"/>
          <w:szCs w:val="16"/>
        </w:rPr>
        <w:t xml:space="preserve">energijos </w:t>
      </w:r>
      <w:r w:rsidR="00E939E3" w:rsidRPr="00306849">
        <w:rPr>
          <w:rFonts w:ascii="Arial" w:hAnsi="Arial" w:cs="Arial"/>
          <w:sz w:val="16"/>
          <w:szCs w:val="16"/>
        </w:rPr>
        <w:t xml:space="preserve">apskaitos prietaisų rodmenis, taip pat kitus </w:t>
      </w:r>
      <w:r w:rsidRPr="00306849">
        <w:rPr>
          <w:rFonts w:ascii="Arial" w:hAnsi="Arial" w:cs="Arial"/>
          <w:sz w:val="16"/>
          <w:szCs w:val="16"/>
        </w:rPr>
        <w:t>p</w:t>
      </w:r>
      <w:r w:rsidR="00E939E3" w:rsidRPr="00306849">
        <w:rPr>
          <w:rFonts w:ascii="Arial" w:hAnsi="Arial" w:cs="Arial"/>
          <w:sz w:val="16"/>
          <w:szCs w:val="16"/>
        </w:rPr>
        <w:t xml:space="preserve">ažymos duomenis ir pateikti </w:t>
      </w:r>
      <w:r w:rsidR="00204201" w:rsidRPr="00306849">
        <w:rPr>
          <w:rFonts w:ascii="Arial" w:hAnsi="Arial" w:cs="Arial"/>
          <w:i/>
          <w:sz w:val="16"/>
          <w:szCs w:val="16"/>
        </w:rPr>
        <w:t>Tiekėjui</w:t>
      </w:r>
      <w:r w:rsidR="00204201" w:rsidRPr="00306849">
        <w:rPr>
          <w:rFonts w:ascii="Arial" w:hAnsi="Arial" w:cs="Arial"/>
          <w:sz w:val="16"/>
          <w:szCs w:val="16"/>
        </w:rPr>
        <w:t xml:space="preserve"> </w:t>
      </w:r>
      <w:r w:rsidR="00E939E3" w:rsidRPr="00306849">
        <w:rPr>
          <w:rFonts w:ascii="Arial" w:hAnsi="Arial" w:cs="Arial"/>
          <w:sz w:val="16"/>
          <w:szCs w:val="16"/>
        </w:rPr>
        <w:t xml:space="preserve">vienu iš nurodytų būdų: prisijungęs prie </w:t>
      </w:r>
      <w:r w:rsidR="00204201" w:rsidRPr="00306849">
        <w:rPr>
          <w:rFonts w:ascii="Arial" w:hAnsi="Arial" w:cs="Arial"/>
          <w:i/>
          <w:sz w:val="16"/>
          <w:szCs w:val="16"/>
        </w:rPr>
        <w:t>Tiekėjo</w:t>
      </w:r>
      <w:r w:rsidR="00204201" w:rsidRPr="00306849">
        <w:rPr>
          <w:rFonts w:ascii="Arial" w:hAnsi="Arial" w:cs="Arial"/>
          <w:sz w:val="16"/>
          <w:szCs w:val="16"/>
        </w:rPr>
        <w:t xml:space="preserve"> </w:t>
      </w:r>
      <w:r w:rsidR="00E939E3" w:rsidRPr="00306849">
        <w:rPr>
          <w:rFonts w:ascii="Arial" w:hAnsi="Arial" w:cs="Arial"/>
          <w:sz w:val="16"/>
          <w:szCs w:val="16"/>
        </w:rPr>
        <w:t xml:space="preserve">savitarnos svetainės </w:t>
      </w:r>
      <w:r w:rsidR="00447008" w:rsidRPr="00306849">
        <w:rPr>
          <w:rFonts w:ascii="Arial" w:hAnsi="Arial" w:cs="Arial"/>
          <w:sz w:val="16"/>
          <w:szCs w:val="16"/>
        </w:rPr>
        <w:t>e.ignitis.lt</w:t>
      </w:r>
      <w:r w:rsidR="009622A0" w:rsidRPr="00306849">
        <w:rPr>
          <w:rStyle w:val="Hyperlink"/>
          <w:rFonts w:ascii="Arial" w:hAnsi="Arial" w:cs="Arial"/>
          <w:color w:val="auto"/>
          <w:sz w:val="16"/>
          <w:szCs w:val="16"/>
          <w:u w:val="none"/>
        </w:rPr>
        <w:t>,</w:t>
      </w:r>
      <w:r w:rsidR="00E939E3" w:rsidRPr="00306849">
        <w:rPr>
          <w:rFonts w:ascii="Arial" w:hAnsi="Arial" w:cs="Arial"/>
          <w:sz w:val="16"/>
          <w:szCs w:val="16"/>
        </w:rPr>
        <w:t xml:space="preserve"> atvykęs į klientų aptarnavimo</w:t>
      </w:r>
      <w:r w:rsidR="00B80527">
        <w:rPr>
          <w:rFonts w:ascii="Arial" w:hAnsi="Arial" w:cs="Arial"/>
          <w:sz w:val="16"/>
          <w:szCs w:val="16"/>
        </w:rPr>
        <w:t xml:space="preserve"> centrą </w:t>
      </w:r>
      <w:bookmarkStart w:id="0" w:name="_GoBack"/>
      <w:bookmarkEnd w:id="0"/>
      <w:r w:rsidR="00E939E3" w:rsidRPr="00306849">
        <w:rPr>
          <w:rFonts w:ascii="Arial" w:hAnsi="Arial" w:cs="Arial"/>
          <w:sz w:val="16"/>
          <w:szCs w:val="16"/>
        </w:rPr>
        <w:t xml:space="preserve">ar kitu </w:t>
      </w:r>
      <w:r w:rsidR="00204201" w:rsidRPr="00306849">
        <w:rPr>
          <w:rFonts w:ascii="Arial" w:hAnsi="Arial" w:cs="Arial"/>
          <w:i/>
          <w:sz w:val="16"/>
          <w:szCs w:val="16"/>
        </w:rPr>
        <w:t>Tiekėjo</w:t>
      </w:r>
      <w:r w:rsidR="00204201" w:rsidRPr="00306849">
        <w:rPr>
          <w:rFonts w:ascii="Arial" w:hAnsi="Arial" w:cs="Arial"/>
          <w:sz w:val="16"/>
          <w:szCs w:val="16"/>
        </w:rPr>
        <w:t xml:space="preserve"> </w:t>
      </w:r>
      <w:r w:rsidR="00E939E3" w:rsidRPr="00306849">
        <w:rPr>
          <w:rFonts w:ascii="Arial" w:hAnsi="Arial" w:cs="Arial"/>
          <w:sz w:val="16"/>
          <w:szCs w:val="16"/>
        </w:rPr>
        <w:t>nustatytu būdu</w:t>
      </w:r>
      <w:r w:rsidR="00080788" w:rsidRPr="00306849">
        <w:rPr>
          <w:rFonts w:ascii="Arial" w:hAnsi="Arial" w:cs="Arial"/>
          <w:sz w:val="16"/>
          <w:szCs w:val="16"/>
        </w:rPr>
        <w:t xml:space="preserve">. Ši nuostata netaikoma, jei </w:t>
      </w:r>
      <w:r w:rsidR="00080788" w:rsidRPr="00306849">
        <w:rPr>
          <w:rFonts w:ascii="Arial" w:hAnsi="Arial" w:cs="Arial"/>
          <w:i/>
          <w:sz w:val="16"/>
          <w:szCs w:val="16"/>
        </w:rPr>
        <w:t>Kliento</w:t>
      </w:r>
      <w:r w:rsidR="00080788" w:rsidRPr="00306849">
        <w:rPr>
          <w:rFonts w:ascii="Arial" w:hAnsi="Arial" w:cs="Arial"/>
          <w:sz w:val="16"/>
          <w:szCs w:val="16"/>
        </w:rPr>
        <w:t xml:space="preserve"> objekte yra įrengta automatizuota apskaita. </w:t>
      </w:r>
    </w:p>
    <w:p w14:paraId="77EBAE19" w14:textId="367324CD" w:rsidR="00FA3200" w:rsidRPr="00306849" w:rsidRDefault="00E939E3" w:rsidP="003F5FA4">
      <w:pPr>
        <w:pStyle w:val="BodyTextIndent"/>
        <w:numPr>
          <w:ilvl w:val="0"/>
          <w:numId w:val="22"/>
        </w:numPr>
        <w:tabs>
          <w:tab w:val="clear" w:pos="10206"/>
          <w:tab w:val="left" w:pos="142"/>
          <w:tab w:val="left" w:pos="1080"/>
        </w:tabs>
        <w:ind w:left="1066" w:hanging="357"/>
        <w:rPr>
          <w:rFonts w:ascii="Arial" w:hAnsi="Arial" w:cs="Arial"/>
          <w:sz w:val="16"/>
          <w:szCs w:val="16"/>
        </w:rPr>
      </w:pPr>
      <w:r w:rsidRPr="00306849">
        <w:rPr>
          <w:rFonts w:ascii="Arial" w:hAnsi="Arial" w:cs="Arial"/>
          <w:sz w:val="16"/>
          <w:szCs w:val="16"/>
        </w:rPr>
        <w:t xml:space="preserve">sumokėti </w:t>
      </w:r>
      <w:r w:rsidR="00204201" w:rsidRPr="00306849">
        <w:rPr>
          <w:rFonts w:ascii="Arial" w:hAnsi="Arial" w:cs="Arial"/>
          <w:i/>
          <w:sz w:val="16"/>
          <w:szCs w:val="16"/>
        </w:rPr>
        <w:t>Tiekėjui</w:t>
      </w:r>
      <w:r w:rsidR="00204201" w:rsidRPr="00306849">
        <w:rPr>
          <w:rFonts w:ascii="Arial" w:hAnsi="Arial" w:cs="Arial"/>
          <w:sz w:val="16"/>
          <w:szCs w:val="16"/>
        </w:rPr>
        <w:t xml:space="preserve"> </w:t>
      </w:r>
      <w:r w:rsidRPr="00306849">
        <w:rPr>
          <w:rFonts w:ascii="Arial" w:hAnsi="Arial" w:cs="Arial"/>
          <w:sz w:val="16"/>
          <w:szCs w:val="16"/>
        </w:rPr>
        <w:t>už su</w:t>
      </w:r>
      <w:r w:rsidR="00254623" w:rsidRPr="00306849">
        <w:rPr>
          <w:rFonts w:ascii="Arial" w:hAnsi="Arial" w:cs="Arial"/>
          <w:sz w:val="16"/>
          <w:szCs w:val="16"/>
        </w:rPr>
        <w:t xml:space="preserve">vartotą </w:t>
      </w:r>
      <w:r w:rsidR="00204201" w:rsidRPr="00306849">
        <w:rPr>
          <w:rFonts w:ascii="Arial" w:hAnsi="Arial" w:cs="Arial"/>
          <w:sz w:val="16"/>
          <w:szCs w:val="16"/>
        </w:rPr>
        <w:t>elektros</w:t>
      </w:r>
      <w:r w:rsidRPr="00306849">
        <w:rPr>
          <w:rFonts w:ascii="Arial" w:hAnsi="Arial" w:cs="Arial"/>
          <w:sz w:val="16"/>
          <w:szCs w:val="16"/>
        </w:rPr>
        <w:t xml:space="preserve"> energiją</w:t>
      </w:r>
      <w:r w:rsidR="00080788" w:rsidRPr="00306849">
        <w:rPr>
          <w:rFonts w:ascii="Arial" w:hAnsi="Arial" w:cs="Arial"/>
          <w:sz w:val="16"/>
          <w:szCs w:val="16"/>
        </w:rPr>
        <w:t xml:space="preserve"> elektros energiją, suteiktas elektros energijos persiuntimo ir (ar) naudojimosi tinklais paslaugas</w:t>
      </w:r>
      <w:r w:rsidRPr="00306849">
        <w:rPr>
          <w:rFonts w:ascii="Arial" w:hAnsi="Arial" w:cs="Arial"/>
          <w:sz w:val="16"/>
          <w:szCs w:val="16"/>
        </w:rPr>
        <w:t>, taip pat už</w:t>
      </w:r>
      <w:r w:rsidR="00FA3200" w:rsidRPr="00306849">
        <w:rPr>
          <w:rFonts w:ascii="Arial" w:hAnsi="Arial" w:cs="Arial"/>
          <w:sz w:val="16"/>
          <w:szCs w:val="16"/>
        </w:rPr>
        <w:t xml:space="preserve"> kitas su tuo susijusias</w:t>
      </w:r>
      <w:r w:rsidRPr="00306849">
        <w:rPr>
          <w:rFonts w:ascii="Arial" w:hAnsi="Arial" w:cs="Arial"/>
          <w:sz w:val="16"/>
          <w:szCs w:val="16"/>
        </w:rPr>
        <w:t xml:space="preserve"> paslaugas;</w:t>
      </w:r>
    </w:p>
    <w:p w14:paraId="0F187631" w14:textId="0B73A352" w:rsidR="00E939E3" w:rsidRPr="00306849" w:rsidRDefault="00E939E3" w:rsidP="003F5FA4">
      <w:pPr>
        <w:pStyle w:val="BodyTextIndent"/>
        <w:numPr>
          <w:ilvl w:val="0"/>
          <w:numId w:val="22"/>
        </w:numPr>
        <w:tabs>
          <w:tab w:val="clear" w:pos="10206"/>
          <w:tab w:val="left" w:pos="142"/>
          <w:tab w:val="left" w:pos="1080"/>
        </w:tabs>
        <w:ind w:left="1066" w:hanging="357"/>
        <w:rPr>
          <w:rFonts w:ascii="Arial" w:hAnsi="Arial" w:cs="Arial"/>
          <w:sz w:val="16"/>
          <w:szCs w:val="16"/>
        </w:rPr>
      </w:pPr>
      <w:r w:rsidRPr="00306849">
        <w:rPr>
          <w:rFonts w:ascii="Arial" w:hAnsi="Arial" w:cs="Arial"/>
          <w:sz w:val="16"/>
          <w:szCs w:val="16"/>
        </w:rPr>
        <w:t>esant</w:t>
      </w:r>
      <w:r w:rsidRPr="00306849">
        <w:rPr>
          <w:rFonts w:ascii="Arial" w:hAnsi="Arial" w:cs="Arial"/>
          <w:i/>
          <w:sz w:val="16"/>
          <w:szCs w:val="16"/>
        </w:rPr>
        <w:t xml:space="preserve"> </w:t>
      </w:r>
      <w:r w:rsidR="00FA3200" w:rsidRPr="00306849">
        <w:rPr>
          <w:rFonts w:ascii="Arial" w:hAnsi="Arial" w:cs="Arial"/>
          <w:i/>
          <w:sz w:val="16"/>
          <w:szCs w:val="16"/>
        </w:rPr>
        <w:t>Tiekėjo</w:t>
      </w:r>
      <w:r w:rsidR="00FA3200" w:rsidRPr="00306849">
        <w:rPr>
          <w:rFonts w:ascii="Arial" w:hAnsi="Arial" w:cs="Arial"/>
          <w:sz w:val="16"/>
          <w:szCs w:val="16"/>
        </w:rPr>
        <w:t xml:space="preserve"> </w:t>
      </w:r>
      <w:r w:rsidRPr="00306849">
        <w:rPr>
          <w:rFonts w:ascii="Arial" w:hAnsi="Arial" w:cs="Arial"/>
          <w:sz w:val="16"/>
          <w:szCs w:val="16"/>
        </w:rPr>
        <w:t xml:space="preserve">prašymui, pateikti numatomus pirkti elektros energijos kiekius pagal </w:t>
      </w:r>
      <w:r w:rsidR="00FA3200" w:rsidRPr="00306849">
        <w:rPr>
          <w:rFonts w:ascii="Arial" w:hAnsi="Arial" w:cs="Arial"/>
          <w:i/>
          <w:sz w:val="16"/>
          <w:szCs w:val="16"/>
        </w:rPr>
        <w:t>Tiekėjo</w:t>
      </w:r>
      <w:r w:rsidR="00FA3200" w:rsidRPr="00306849">
        <w:rPr>
          <w:rFonts w:ascii="Arial" w:hAnsi="Arial" w:cs="Arial"/>
          <w:sz w:val="16"/>
          <w:szCs w:val="16"/>
        </w:rPr>
        <w:t xml:space="preserve"> </w:t>
      </w:r>
      <w:r w:rsidRPr="00306849">
        <w:rPr>
          <w:rFonts w:ascii="Arial" w:hAnsi="Arial" w:cs="Arial"/>
          <w:sz w:val="16"/>
          <w:szCs w:val="16"/>
        </w:rPr>
        <w:t xml:space="preserve">pateiktus laikotarpius ir </w:t>
      </w:r>
      <w:r w:rsidR="00FA3200" w:rsidRPr="00306849">
        <w:rPr>
          <w:rFonts w:ascii="Arial" w:hAnsi="Arial" w:cs="Arial"/>
          <w:i/>
          <w:sz w:val="16"/>
          <w:szCs w:val="16"/>
        </w:rPr>
        <w:t>Tiekėjo</w:t>
      </w:r>
      <w:r w:rsidR="00FA3200" w:rsidRPr="00306849">
        <w:rPr>
          <w:rFonts w:ascii="Arial" w:hAnsi="Arial" w:cs="Arial"/>
          <w:sz w:val="16"/>
          <w:szCs w:val="16"/>
        </w:rPr>
        <w:t xml:space="preserve"> </w:t>
      </w:r>
      <w:r w:rsidRPr="00306849">
        <w:rPr>
          <w:rFonts w:ascii="Arial" w:hAnsi="Arial" w:cs="Arial"/>
          <w:sz w:val="16"/>
          <w:szCs w:val="16"/>
        </w:rPr>
        <w:t xml:space="preserve">nustatytą formą; </w:t>
      </w:r>
    </w:p>
    <w:p w14:paraId="387AE36F" w14:textId="0B1FEF9A" w:rsidR="00E939E3" w:rsidRPr="00306849" w:rsidRDefault="00040C2D" w:rsidP="003F5FA4">
      <w:pPr>
        <w:pStyle w:val="BodyTextIndent"/>
        <w:numPr>
          <w:ilvl w:val="0"/>
          <w:numId w:val="22"/>
        </w:numPr>
        <w:tabs>
          <w:tab w:val="clear" w:pos="10206"/>
          <w:tab w:val="left" w:pos="142"/>
          <w:tab w:val="left" w:pos="1080"/>
        </w:tabs>
        <w:ind w:left="1066" w:hanging="357"/>
        <w:rPr>
          <w:rFonts w:ascii="Arial" w:hAnsi="Arial" w:cs="Arial"/>
          <w:b/>
          <w:sz w:val="16"/>
          <w:szCs w:val="16"/>
        </w:rPr>
      </w:pPr>
      <w:r w:rsidRPr="00306849">
        <w:rPr>
          <w:rFonts w:ascii="Arial" w:hAnsi="Arial" w:cs="Arial"/>
          <w:sz w:val="16"/>
          <w:szCs w:val="16"/>
        </w:rPr>
        <w:t xml:space="preserve">informuoti </w:t>
      </w:r>
      <w:r w:rsidRPr="00306849">
        <w:rPr>
          <w:rFonts w:ascii="Arial" w:hAnsi="Arial" w:cs="Arial"/>
          <w:i/>
          <w:sz w:val="16"/>
          <w:szCs w:val="16"/>
        </w:rPr>
        <w:t>Tiekėją</w:t>
      </w:r>
      <w:r w:rsidRPr="00306849">
        <w:rPr>
          <w:rFonts w:ascii="Arial" w:hAnsi="Arial" w:cs="Arial"/>
          <w:sz w:val="16"/>
          <w:szCs w:val="16"/>
        </w:rPr>
        <w:t xml:space="preserve"> Sutarties Specialiosiose sąlygose nurodytais kontaktais, jei daugiau kaip 3 mėnesius iš eilės (jeigu teisės aktai nenustato kito termino) elektros energija </w:t>
      </w:r>
      <w:r w:rsidRPr="00306849">
        <w:rPr>
          <w:rFonts w:ascii="Arial" w:hAnsi="Arial" w:cs="Arial"/>
          <w:i/>
          <w:sz w:val="16"/>
          <w:szCs w:val="16"/>
        </w:rPr>
        <w:t>Kliento</w:t>
      </w:r>
      <w:r w:rsidRPr="00306849">
        <w:rPr>
          <w:rFonts w:ascii="Arial" w:hAnsi="Arial" w:cs="Arial"/>
          <w:sz w:val="16"/>
          <w:szCs w:val="16"/>
        </w:rPr>
        <w:t xml:space="preserve"> objekte nebus</w:t>
      </w:r>
      <w:r w:rsidR="000109A5" w:rsidRPr="00306849">
        <w:rPr>
          <w:rFonts w:ascii="Arial" w:hAnsi="Arial" w:cs="Arial"/>
          <w:sz w:val="16"/>
          <w:szCs w:val="16"/>
        </w:rPr>
        <w:t xml:space="preserve"> naudojama</w:t>
      </w:r>
      <w:r w:rsidR="00E939E3" w:rsidRPr="00306849">
        <w:rPr>
          <w:rFonts w:ascii="Arial" w:hAnsi="Arial" w:cs="Arial"/>
          <w:sz w:val="16"/>
          <w:szCs w:val="16"/>
        </w:rPr>
        <w:t>;</w:t>
      </w:r>
    </w:p>
    <w:p w14:paraId="413F6028" w14:textId="29939BEC" w:rsidR="005B2C63" w:rsidRPr="00306849" w:rsidRDefault="005B2C63" w:rsidP="003F5FA4">
      <w:pPr>
        <w:pStyle w:val="BodyTextIndent"/>
        <w:numPr>
          <w:ilvl w:val="0"/>
          <w:numId w:val="22"/>
        </w:numPr>
        <w:tabs>
          <w:tab w:val="clear" w:pos="10206"/>
          <w:tab w:val="left" w:pos="142"/>
          <w:tab w:val="left" w:pos="1080"/>
        </w:tabs>
        <w:ind w:left="1066" w:hanging="357"/>
        <w:rPr>
          <w:rFonts w:ascii="Arial" w:hAnsi="Arial" w:cs="Arial"/>
          <w:b/>
          <w:sz w:val="16"/>
          <w:szCs w:val="16"/>
        </w:rPr>
      </w:pPr>
      <w:r w:rsidRPr="00306849">
        <w:rPr>
          <w:rFonts w:ascii="Arial" w:hAnsi="Arial" w:cs="Arial"/>
          <w:sz w:val="16"/>
          <w:szCs w:val="16"/>
        </w:rPr>
        <w:t>perleisdamas, išnuomodamas objektą arba nutraukd</w:t>
      </w:r>
      <w:r w:rsidR="007552AF" w:rsidRPr="00306849">
        <w:rPr>
          <w:rFonts w:ascii="Arial" w:hAnsi="Arial" w:cs="Arial"/>
          <w:sz w:val="16"/>
          <w:szCs w:val="16"/>
        </w:rPr>
        <w:t>amas nuomos sutartį, Sutarties Specialiųjų sąlygų 1 P</w:t>
      </w:r>
      <w:r w:rsidRPr="00306849">
        <w:rPr>
          <w:rFonts w:ascii="Arial" w:hAnsi="Arial" w:cs="Arial"/>
          <w:sz w:val="16"/>
          <w:szCs w:val="16"/>
        </w:rPr>
        <w:t xml:space="preserve">riede išvardintiems objektams, apie tai </w:t>
      </w:r>
      <w:r w:rsidR="000109A5" w:rsidRPr="00306849">
        <w:rPr>
          <w:rFonts w:ascii="Arial" w:hAnsi="Arial" w:cs="Arial"/>
          <w:sz w:val="16"/>
          <w:szCs w:val="16"/>
        </w:rPr>
        <w:t>Sutarties Specialiosiose sąlygose nurodytais kontaktais in</w:t>
      </w:r>
      <w:r w:rsidRPr="00306849">
        <w:rPr>
          <w:rFonts w:ascii="Arial" w:hAnsi="Arial" w:cs="Arial"/>
          <w:sz w:val="16"/>
          <w:szCs w:val="16"/>
        </w:rPr>
        <w:t xml:space="preserve">formuoti </w:t>
      </w:r>
      <w:r w:rsidRPr="00306849">
        <w:rPr>
          <w:rFonts w:ascii="Arial" w:hAnsi="Arial" w:cs="Arial"/>
          <w:i/>
          <w:sz w:val="16"/>
          <w:szCs w:val="16"/>
        </w:rPr>
        <w:t>Tiekėją</w:t>
      </w:r>
      <w:r w:rsidRPr="00306849">
        <w:rPr>
          <w:rFonts w:ascii="Arial" w:hAnsi="Arial" w:cs="Arial"/>
          <w:sz w:val="16"/>
          <w:szCs w:val="16"/>
        </w:rPr>
        <w:t xml:space="preserve"> ir pateikti prašymą nutraukti Sutartį tam objektui. Prašyme turi būti nurodyti objekto elektros apskaitos prietaisų rodmenys, patvirtinti </w:t>
      </w:r>
      <w:r w:rsidRPr="00306849">
        <w:rPr>
          <w:rFonts w:ascii="Arial" w:hAnsi="Arial" w:cs="Arial"/>
          <w:i/>
          <w:sz w:val="16"/>
          <w:szCs w:val="16"/>
        </w:rPr>
        <w:t>Kliento</w:t>
      </w:r>
      <w:r w:rsidRPr="00306849">
        <w:rPr>
          <w:rFonts w:ascii="Arial" w:hAnsi="Arial" w:cs="Arial"/>
          <w:sz w:val="16"/>
          <w:szCs w:val="16"/>
        </w:rPr>
        <w:t xml:space="preserve"> bei naujojo savininko ar teisėto valdytojo (jei tokie yra) parašais, bei pateikti tinkamai įformintą objekto perleidimą ar objekto valdymo teisės netekimą patvirtinantį dokumentą.   </w:t>
      </w:r>
    </w:p>
    <w:p w14:paraId="3AF5127B" w14:textId="20F1172F" w:rsidR="00AA34B2" w:rsidRPr="00306849" w:rsidRDefault="00456969" w:rsidP="003F5FA4">
      <w:pPr>
        <w:pStyle w:val="BodyTextIndent"/>
        <w:numPr>
          <w:ilvl w:val="0"/>
          <w:numId w:val="22"/>
        </w:numPr>
        <w:tabs>
          <w:tab w:val="clear" w:pos="10206"/>
          <w:tab w:val="left" w:pos="142"/>
          <w:tab w:val="left" w:pos="1080"/>
        </w:tabs>
        <w:ind w:left="1066" w:hanging="357"/>
        <w:rPr>
          <w:rFonts w:ascii="Arial" w:hAnsi="Arial" w:cs="Arial"/>
          <w:sz w:val="16"/>
          <w:szCs w:val="16"/>
        </w:rPr>
      </w:pPr>
      <w:r w:rsidRPr="00306849">
        <w:rPr>
          <w:rFonts w:ascii="Arial" w:hAnsi="Arial" w:cs="Arial"/>
          <w:sz w:val="16"/>
          <w:szCs w:val="16"/>
        </w:rPr>
        <w:t xml:space="preserve">pasirinkęs kitą nepriklausomą tiekėją ir nutraukdamas Sutartį, paskutinę Sutarties galiojimo dieną užfiksuoti elektros </w:t>
      </w:r>
      <w:r w:rsidR="00AF60A0" w:rsidRPr="00306849">
        <w:rPr>
          <w:rFonts w:ascii="Arial" w:hAnsi="Arial" w:cs="Arial"/>
          <w:sz w:val="16"/>
          <w:szCs w:val="16"/>
        </w:rPr>
        <w:t xml:space="preserve">energijos </w:t>
      </w:r>
      <w:r w:rsidRPr="00306849">
        <w:rPr>
          <w:rFonts w:ascii="Arial" w:hAnsi="Arial" w:cs="Arial"/>
          <w:sz w:val="16"/>
          <w:szCs w:val="16"/>
        </w:rPr>
        <w:t xml:space="preserve">apskaitos prietaisų rodmenis ir pateikti duomenis </w:t>
      </w:r>
      <w:r w:rsidRPr="00306849">
        <w:rPr>
          <w:rFonts w:ascii="Arial" w:hAnsi="Arial" w:cs="Arial"/>
          <w:i/>
          <w:sz w:val="16"/>
          <w:szCs w:val="16"/>
        </w:rPr>
        <w:t>Tiekėjui</w:t>
      </w:r>
      <w:r w:rsidR="00E939E3" w:rsidRPr="00306849">
        <w:rPr>
          <w:rFonts w:ascii="Arial" w:hAnsi="Arial" w:cs="Arial"/>
          <w:sz w:val="16"/>
          <w:szCs w:val="16"/>
        </w:rPr>
        <w:t>;</w:t>
      </w:r>
    </w:p>
    <w:p w14:paraId="074A8FC3" w14:textId="5C131940" w:rsidR="00E939E3" w:rsidRPr="00306849" w:rsidRDefault="002D0305" w:rsidP="003F5FA4">
      <w:pPr>
        <w:pStyle w:val="BodyTextIndent"/>
        <w:numPr>
          <w:ilvl w:val="0"/>
          <w:numId w:val="22"/>
        </w:numPr>
        <w:tabs>
          <w:tab w:val="clear" w:pos="10206"/>
          <w:tab w:val="left" w:pos="142"/>
          <w:tab w:val="left" w:pos="1080"/>
        </w:tabs>
        <w:ind w:left="1066" w:hanging="357"/>
        <w:rPr>
          <w:rFonts w:ascii="Arial" w:hAnsi="Arial" w:cs="Arial"/>
          <w:sz w:val="16"/>
          <w:szCs w:val="16"/>
        </w:rPr>
      </w:pPr>
      <w:r w:rsidRPr="00306849">
        <w:rPr>
          <w:rFonts w:ascii="Arial" w:hAnsi="Arial" w:cs="Arial"/>
          <w:sz w:val="16"/>
          <w:szCs w:val="16"/>
        </w:rPr>
        <w:t>r</w:t>
      </w:r>
      <w:r w:rsidR="00E939E3" w:rsidRPr="00306849">
        <w:rPr>
          <w:rFonts w:ascii="Arial" w:hAnsi="Arial" w:cs="Arial"/>
          <w:sz w:val="16"/>
          <w:szCs w:val="16"/>
        </w:rPr>
        <w:t xml:space="preserve">aštuose, elektros </w:t>
      </w:r>
      <w:r w:rsidR="00AF60A0" w:rsidRPr="00306849">
        <w:rPr>
          <w:rFonts w:ascii="Arial" w:hAnsi="Arial" w:cs="Arial"/>
          <w:sz w:val="16"/>
          <w:szCs w:val="16"/>
        </w:rPr>
        <w:t xml:space="preserve">energijos </w:t>
      </w:r>
      <w:r w:rsidR="00E939E3" w:rsidRPr="00306849">
        <w:rPr>
          <w:rFonts w:ascii="Arial" w:hAnsi="Arial" w:cs="Arial"/>
          <w:sz w:val="16"/>
          <w:szCs w:val="16"/>
        </w:rPr>
        <w:t xml:space="preserve">apskaitos prietaisų rodmenų pažymoje, mokėjimo pavedimuose ir kituose dokumentuose įrašyti šioje Sutartyje nurodytą </w:t>
      </w:r>
      <w:r w:rsidR="00E939E3" w:rsidRPr="00306849">
        <w:rPr>
          <w:rFonts w:ascii="Arial" w:hAnsi="Arial" w:cs="Arial"/>
          <w:i/>
          <w:sz w:val="16"/>
          <w:szCs w:val="16"/>
        </w:rPr>
        <w:t>Kliento</w:t>
      </w:r>
      <w:r w:rsidR="00E939E3" w:rsidRPr="00306849">
        <w:rPr>
          <w:rFonts w:ascii="Arial" w:hAnsi="Arial" w:cs="Arial"/>
          <w:sz w:val="16"/>
          <w:szCs w:val="16"/>
        </w:rPr>
        <w:t xml:space="preserve"> kodą;</w:t>
      </w:r>
    </w:p>
    <w:p w14:paraId="5279D01B" w14:textId="106E92E9" w:rsidR="00E939E3" w:rsidRPr="00306849" w:rsidRDefault="00E939E3" w:rsidP="003F5FA4">
      <w:pPr>
        <w:pStyle w:val="BodyTextIndent"/>
        <w:numPr>
          <w:ilvl w:val="0"/>
          <w:numId w:val="22"/>
        </w:numPr>
        <w:tabs>
          <w:tab w:val="clear" w:pos="10206"/>
          <w:tab w:val="left" w:pos="142"/>
          <w:tab w:val="left" w:pos="1080"/>
        </w:tabs>
        <w:ind w:left="1066" w:hanging="357"/>
        <w:rPr>
          <w:rFonts w:ascii="Arial" w:hAnsi="Arial" w:cs="Arial"/>
          <w:sz w:val="16"/>
          <w:szCs w:val="16"/>
        </w:rPr>
      </w:pPr>
      <w:r w:rsidRPr="00306849">
        <w:rPr>
          <w:rFonts w:ascii="Arial" w:hAnsi="Arial" w:cs="Arial"/>
          <w:sz w:val="16"/>
          <w:szCs w:val="16"/>
        </w:rPr>
        <w:t>neatsiskaitę</w:t>
      </w:r>
      <w:r w:rsidR="00E60EC4" w:rsidRPr="00306849">
        <w:rPr>
          <w:rFonts w:ascii="Arial" w:hAnsi="Arial" w:cs="Arial"/>
          <w:sz w:val="16"/>
          <w:szCs w:val="16"/>
        </w:rPr>
        <w:t xml:space="preserve">s už </w:t>
      </w:r>
      <w:r w:rsidR="00263BF7" w:rsidRPr="00306849">
        <w:rPr>
          <w:rFonts w:ascii="Arial" w:hAnsi="Arial" w:cs="Arial"/>
          <w:sz w:val="16"/>
          <w:szCs w:val="16"/>
        </w:rPr>
        <w:t>elektros energiją, jos tiekimo</w:t>
      </w:r>
      <w:r w:rsidR="00E03E09" w:rsidRPr="00306849">
        <w:rPr>
          <w:rFonts w:ascii="Arial" w:hAnsi="Arial" w:cs="Arial"/>
          <w:sz w:val="16"/>
          <w:szCs w:val="16"/>
        </w:rPr>
        <w:t>, naudojimosi tinklais</w:t>
      </w:r>
      <w:r w:rsidR="00263BF7" w:rsidRPr="00306849">
        <w:rPr>
          <w:rFonts w:ascii="Arial" w:hAnsi="Arial" w:cs="Arial"/>
          <w:sz w:val="16"/>
          <w:szCs w:val="16"/>
        </w:rPr>
        <w:t xml:space="preserve"> ir/ar</w:t>
      </w:r>
      <w:r w:rsidR="00E60EC4" w:rsidRPr="00306849">
        <w:rPr>
          <w:rFonts w:ascii="Arial" w:hAnsi="Arial" w:cs="Arial"/>
          <w:sz w:val="16"/>
          <w:szCs w:val="16"/>
        </w:rPr>
        <w:t xml:space="preserve"> persiuntimo paslaug</w:t>
      </w:r>
      <w:r w:rsidR="00263BF7" w:rsidRPr="00306849">
        <w:rPr>
          <w:rFonts w:ascii="Arial" w:hAnsi="Arial" w:cs="Arial"/>
          <w:sz w:val="16"/>
          <w:szCs w:val="16"/>
        </w:rPr>
        <w:t>as</w:t>
      </w:r>
      <w:r w:rsidR="00E60EC4" w:rsidRPr="00306849">
        <w:rPr>
          <w:rFonts w:ascii="Arial" w:hAnsi="Arial" w:cs="Arial"/>
          <w:sz w:val="16"/>
          <w:szCs w:val="16"/>
        </w:rPr>
        <w:t xml:space="preserve"> </w:t>
      </w:r>
      <w:r w:rsidRPr="00306849">
        <w:rPr>
          <w:rFonts w:ascii="Arial" w:hAnsi="Arial" w:cs="Arial"/>
          <w:sz w:val="16"/>
          <w:szCs w:val="16"/>
        </w:rPr>
        <w:t xml:space="preserve">Sutartyje nustatyta tvarka, sumokėti </w:t>
      </w:r>
      <w:r w:rsidR="00FC6DC4" w:rsidRPr="00306849">
        <w:rPr>
          <w:rFonts w:ascii="Arial" w:hAnsi="Arial" w:cs="Arial"/>
          <w:i/>
          <w:sz w:val="16"/>
          <w:szCs w:val="16"/>
        </w:rPr>
        <w:t>Tiekėjui</w:t>
      </w:r>
      <w:r w:rsidRPr="00306849">
        <w:rPr>
          <w:rFonts w:ascii="Arial" w:hAnsi="Arial" w:cs="Arial"/>
          <w:i/>
          <w:sz w:val="16"/>
          <w:szCs w:val="16"/>
        </w:rPr>
        <w:t xml:space="preserve"> </w:t>
      </w:r>
      <w:r w:rsidR="00E60EC4" w:rsidRPr="00306849">
        <w:rPr>
          <w:rFonts w:ascii="Arial" w:hAnsi="Arial" w:cs="Arial"/>
          <w:sz w:val="16"/>
          <w:szCs w:val="16"/>
        </w:rPr>
        <w:t>0,0</w:t>
      </w:r>
      <w:r w:rsidR="009B6A66" w:rsidRPr="00306849">
        <w:rPr>
          <w:rFonts w:ascii="Arial" w:hAnsi="Arial" w:cs="Arial"/>
          <w:sz w:val="16"/>
          <w:szCs w:val="16"/>
        </w:rPr>
        <w:t>2</w:t>
      </w:r>
      <w:r w:rsidR="00E60EC4" w:rsidRPr="00306849">
        <w:rPr>
          <w:rFonts w:ascii="Arial" w:hAnsi="Arial" w:cs="Arial"/>
          <w:sz w:val="16"/>
          <w:szCs w:val="16"/>
        </w:rPr>
        <w:t xml:space="preserve"> proc.</w:t>
      </w:r>
      <w:r w:rsidRPr="00306849">
        <w:rPr>
          <w:rFonts w:ascii="Arial" w:hAnsi="Arial" w:cs="Arial"/>
          <w:sz w:val="16"/>
          <w:szCs w:val="16"/>
        </w:rPr>
        <w:t xml:space="preserve"> dydžio delspinigius, skaičiuojamus nuo laiku nesumokėtos sumos už kiekvieną pradelstą kalendorinę dieną. </w:t>
      </w:r>
      <w:r w:rsidRPr="00306849">
        <w:rPr>
          <w:rFonts w:ascii="Arial" w:hAnsi="Arial" w:cs="Arial"/>
          <w:i/>
          <w:sz w:val="16"/>
          <w:szCs w:val="16"/>
        </w:rPr>
        <w:t>Klientas</w:t>
      </w:r>
      <w:r w:rsidRPr="00306849">
        <w:rPr>
          <w:rFonts w:ascii="Arial" w:hAnsi="Arial" w:cs="Arial"/>
          <w:sz w:val="16"/>
          <w:szCs w:val="16"/>
        </w:rPr>
        <w:t xml:space="preserve">, gavęs mokėjimo dokumentą, delspinigius privalo sumokėti kartu su po delspinigių priskaičiavimu mokama įmoka už </w:t>
      </w:r>
      <w:r w:rsidR="00AF60A0" w:rsidRPr="00306849">
        <w:rPr>
          <w:rFonts w:ascii="Arial" w:hAnsi="Arial" w:cs="Arial"/>
          <w:sz w:val="16"/>
          <w:szCs w:val="16"/>
        </w:rPr>
        <w:t>suvartotą elektros energiją</w:t>
      </w:r>
      <w:r w:rsidRPr="00306849">
        <w:rPr>
          <w:rFonts w:ascii="Arial" w:hAnsi="Arial" w:cs="Arial"/>
          <w:sz w:val="16"/>
          <w:szCs w:val="16"/>
        </w:rPr>
        <w:t>;</w:t>
      </w:r>
    </w:p>
    <w:p w14:paraId="2631725A" w14:textId="2E9A16B1" w:rsidR="00E939E3" w:rsidRPr="00306849" w:rsidRDefault="00E939E3" w:rsidP="003F5FA4">
      <w:pPr>
        <w:pStyle w:val="BodyTextIndent"/>
        <w:numPr>
          <w:ilvl w:val="0"/>
          <w:numId w:val="22"/>
        </w:numPr>
        <w:tabs>
          <w:tab w:val="clear" w:pos="10206"/>
          <w:tab w:val="left" w:pos="142"/>
          <w:tab w:val="left" w:pos="1080"/>
        </w:tabs>
        <w:ind w:left="1066" w:hanging="357"/>
        <w:rPr>
          <w:rFonts w:ascii="Arial" w:hAnsi="Arial" w:cs="Arial"/>
          <w:sz w:val="16"/>
          <w:szCs w:val="16"/>
        </w:rPr>
      </w:pPr>
      <w:r w:rsidRPr="00306849">
        <w:rPr>
          <w:rFonts w:ascii="Arial" w:hAnsi="Arial" w:cs="Arial"/>
          <w:sz w:val="16"/>
          <w:szCs w:val="16"/>
        </w:rPr>
        <w:t xml:space="preserve">viršijęs nustatytą leistinąją naudoti galią, už viršytą galios dalį papildomai sumokėti </w:t>
      </w:r>
      <w:r w:rsidR="00FC6DC4" w:rsidRPr="00306849">
        <w:rPr>
          <w:rFonts w:ascii="Arial" w:hAnsi="Arial" w:cs="Arial"/>
          <w:i/>
          <w:sz w:val="16"/>
          <w:szCs w:val="16"/>
        </w:rPr>
        <w:t>Tiekėjui</w:t>
      </w:r>
      <w:r w:rsidRPr="00306849">
        <w:rPr>
          <w:rFonts w:ascii="Arial" w:hAnsi="Arial" w:cs="Arial"/>
          <w:i/>
          <w:sz w:val="16"/>
          <w:szCs w:val="16"/>
        </w:rPr>
        <w:t xml:space="preserve"> </w:t>
      </w:r>
      <w:r w:rsidRPr="00306849">
        <w:rPr>
          <w:rFonts w:ascii="Arial" w:hAnsi="Arial" w:cs="Arial"/>
          <w:sz w:val="16"/>
          <w:szCs w:val="16"/>
        </w:rPr>
        <w:t xml:space="preserve">mokestį teisės aktų nustatyta tvarka. Mokestį </w:t>
      </w:r>
      <w:r w:rsidRPr="00306849">
        <w:rPr>
          <w:rFonts w:ascii="Arial" w:hAnsi="Arial" w:cs="Arial"/>
          <w:i/>
          <w:sz w:val="16"/>
          <w:szCs w:val="16"/>
        </w:rPr>
        <w:t>Klientas</w:t>
      </w:r>
      <w:r w:rsidRPr="00306849">
        <w:rPr>
          <w:rFonts w:ascii="Arial" w:hAnsi="Arial" w:cs="Arial"/>
          <w:sz w:val="16"/>
          <w:szCs w:val="16"/>
        </w:rPr>
        <w:t xml:space="preserve"> privalo sumokėti pagal </w:t>
      </w:r>
      <w:r w:rsidR="00FC6DC4" w:rsidRPr="00306849">
        <w:rPr>
          <w:rFonts w:ascii="Arial" w:hAnsi="Arial" w:cs="Arial"/>
          <w:i/>
          <w:sz w:val="16"/>
          <w:szCs w:val="16"/>
        </w:rPr>
        <w:t>Tiekėjo</w:t>
      </w:r>
      <w:r w:rsidRPr="00306849">
        <w:rPr>
          <w:rFonts w:ascii="Arial" w:hAnsi="Arial" w:cs="Arial"/>
          <w:sz w:val="16"/>
          <w:szCs w:val="16"/>
        </w:rPr>
        <w:t xml:space="preserve"> pateiktą apmokėjimo dokumentą.</w:t>
      </w:r>
    </w:p>
    <w:p w14:paraId="42311827" w14:textId="77777777" w:rsidR="00080788" w:rsidRPr="00306849" w:rsidRDefault="00080788" w:rsidP="004866FF">
      <w:pPr>
        <w:pStyle w:val="BodyTextIndent"/>
        <w:tabs>
          <w:tab w:val="clear" w:pos="10206"/>
          <w:tab w:val="left" w:pos="142"/>
          <w:tab w:val="left" w:pos="1080"/>
        </w:tabs>
        <w:ind w:left="809" w:firstLine="0"/>
        <w:rPr>
          <w:rFonts w:ascii="Arial" w:hAnsi="Arial" w:cs="Arial"/>
          <w:sz w:val="16"/>
          <w:szCs w:val="16"/>
        </w:rPr>
      </w:pPr>
    </w:p>
    <w:p w14:paraId="676A5EA0" w14:textId="4E56BDB8" w:rsidR="00FA3200" w:rsidRPr="00306849" w:rsidRDefault="0069212E" w:rsidP="003F5FA4">
      <w:pPr>
        <w:pStyle w:val="BodyTextIndent"/>
        <w:numPr>
          <w:ilvl w:val="0"/>
          <w:numId w:val="3"/>
        </w:numPr>
        <w:tabs>
          <w:tab w:val="clear" w:pos="10206"/>
          <w:tab w:val="left" w:pos="142"/>
          <w:tab w:val="left" w:pos="1080"/>
        </w:tabs>
        <w:ind w:left="641" w:hanging="357"/>
        <w:rPr>
          <w:rFonts w:ascii="Arial" w:hAnsi="Arial" w:cs="Arial"/>
          <w:sz w:val="16"/>
          <w:szCs w:val="16"/>
        </w:rPr>
      </w:pPr>
      <w:r w:rsidRPr="00306849">
        <w:rPr>
          <w:rFonts w:ascii="Arial" w:hAnsi="Arial" w:cs="Arial"/>
          <w:b/>
          <w:sz w:val="16"/>
          <w:szCs w:val="16"/>
        </w:rPr>
        <w:t>Klientas įsipareigoja O</w:t>
      </w:r>
      <w:r w:rsidR="00FA3200" w:rsidRPr="00306849">
        <w:rPr>
          <w:rFonts w:ascii="Arial" w:hAnsi="Arial" w:cs="Arial"/>
          <w:b/>
          <w:sz w:val="16"/>
          <w:szCs w:val="16"/>
        </w:rPr>
        <w:t>peratoriui:</w:t>
      </w:r>
    </w:p>
    <w:p w14:paraId="184552F1" w14:textId="77777777" w:rsidR="005B2C63" w:rsidRPr="00306849" w:rsidRDefault="005B2C63" w:rsidP="00FC7D03">
      <w:pPr>
        <w:pStyle w:val="BodyTextIndent"/>
        <w:tabs>
          <w:tab w:val="clear" w:pos="10206"/>
          <w:tab w:val="left" w:pos="142"/>
          <w:tab w:val="left" w:pos="1080"/>
        </w:tabs>
        <w:ind w:left="809" w:firstLine="0"/>
        <w:rPr>
          <w:rFonts w:ascii="Arial" w:hAnsi="Arial" w:cs="Arial"/>
          <w:sz w:val="16"/>
          <w:szCs w:val="16"/>
        </w:rPr>
      </w:pPr>
    </w:p>
    <w:p w14:paraId="4B7DA283" w14:textId="7D06A186" w:rsidR="00FA3200" w:rsidRPr="00306849" w:rsidRDefault="00FA3200" w:rsidP="003F5FA4">
      <w:pPr>
        <w:pStyle w:val="BodyTextIndent"/>
        <w:numPr>
          <w:ilvl w:val="1"/>
          <w:numId w:val="15"/>
        </w:numPr>
        <w:tabs>
          <w:tab w:val="clear" w:pos="10206"/>
          <w:tab w:val="left" w:pos="142"/>
          <w:tab w:val="left" w:pos="1080"/>
        </w:tabs>
        <w:ind w:left="1066" w:hanging="357"/>
        <w:rPr>
          <w:rFonts w:ascii="Arial" w:hAnsi="Arial" w:cs="Arial"/>
          <w:sz w:val="16"/>
          <w:szCs w:val="16"/>
        </w:rPr>
      </w:pPr>
      <w:r w:rsidRPr="00306849">
        <w:rPr>
          <w:rFonts w:ascii="Arial" w:hAnsi="Arial" w:cs="Arial"/>
          <w:sz w:val="16"/>
          <w:szCs w:val="16"/>
        </w:rPr>
        <w:t xml:space="preserve">neviršyti Sutarties </w:t>
      </w:r>
      <w:r w:rsidR="00FC6DC4" w:rsidRPr="00306849">
        <w:rPr>
          <w:rFonts w:ascii="Arial" w:hAnsi="Arial" w:cs="Arial"/>
          <w:sz w:val="16"/>
          <w:szCs w:val="16"/>
        </w:rPr>
        <w:t xml:space="preserve">1 </w:t>
      </w:r>
      <w:r w:rsidR="00D47099" w:rsidRPr="00306849">
        <w:rPr>
          <w:rFonts w:ascii="Arial" w:hAnsi="Arial" w:cs="Arial"/>
          <w:sz w:val="16"/>
          <w:szCs w:val="16"/>
        </w:rPr>
        <w:t>P</w:t>
      </w:r>
      <w:r w:rsidRPr="00306849">
        <w:rPr>
          <w:rFonts w:ascii="Arial" w:hAnsi="Arial" w:cs="Arial"/>
          <w:sz w:val="16"/>
          <w:szCs w:val="16"/>
        </w:rPr>
        <w:t>riede nurodytos</w:t>
      </w:r>
      <w:r w:rsidR="00FC6DC4" w:rsidRPr="00306849">
        <w:rPr>
          <w:rFonts w:ascii="Arial" w:hAnsi="Arial" w:cs="Arial"/>
          <w:sz w:val="16"/>
          <w:szCs w:val="16"/>
        </w:rPr>
        <w:t xml:space="preserve"> objektų</w:t>
      </w:r>
      <w:r w:rsidRPr="00306849">
        <w:rPr>
          <w:rFonts w:ascii="Arial" w:hAnsi="Arial" w:cs="Arial"/>
          <w:sz w:val="16"/>
          <w:szCs w:val="16"/>
        </w:rPr>
        <w:t xml:space="preserve"> leistinosios naudoti</w:t>
      </w:r>
      <w:r w:rsidR="002D73D1" w:rsidRPr="00306849">
        <w:rPr>
          <w:rFonts w:ascii="Arial" w:hAnsi="Arial" w:cs="Arial"/>
          <w:sz w:val="16"/>
          <w:szCs w:val="16"/>
        </w:rPr>
        <w:t xml:space="preserve"> ir (ar) leistinosios generuoti </w:t>
      </w:r>
      <w:r w:rsidRPr="00306849">
        <w:rPr>
          <w:rFonts w:ascii="Arial" w:hAnsi="Arial" w:cs="Arial"/>
          <w:sz w:val="16"/>
          <w:szCs w:val="16"/>
        </w:rPr>
        <w:t>galios;</w:t>
      </w:r>
    </w:p>
    <w:p w14:paraId="1E365EF6" w14:textId="12FD54B3" w:rsidR="00FA3200" w:rsidRPr="00306849" w:rsidRDefault="00FA3200" w:rsidP="003F5FA4">
      <w:pPr>
        <w:pStyle w:val="BodyTextIndent"/>
        <w:numPr>
          <w:ilvl w:val="1"/>
          <w:numId w:val="15"/>
        </w:numPr>
        <w:tabs>
          <w:tab w:val="clear" w:pos="10206"/>
          <w:tab w:val="left" w:pos="142"/>
          <w:tab w:val="left" w:pos="1080"/>
        </w:tabs>
        <w:ind w:left="1066" w:hanging="357"/>
        <w:rPr>
          <w:rFonts w:ascii="Arial" w:hAnsi="Arial" w:cs="Arial"/>
          <w:sz w:val="16"/>
          <w:szCs w:val="16"/>
        </w:rPr>
      </w:pPr>
      <w:r w:rsidRPr="00306849">
        <w:rPr>
          <w:rFonts w:ascii="Arial" w:hAnsi="Arial" w:cs="Arial"/>
          <w:sz w:val="16"/>
          <w:szCs w:val="16"/>
        </w:rPr>
        <w:t xml:space="preserve">nekeisti elektros </w:t>
      </w:r>
      <w:r w:rsidR="00AF60A0" w:rsidRPr="00306849">
        <w:rPr>
          <w:rFonts w:ascii="Arial" w:hAnsi="Arial" w:cs="Arial"/>
          <w:sz w:val="16"/>
          <w:szCs w:val="16"/>
        </w:rPr>
        <w:t xml:space="preserve">energijos </w:t>
      </w:r>
      <w:r w:rsidRPr="00306849">
        <w:rPr>
          <w:rFonts w:ascii="Arial" w:hAnsi="Arial" w:cs="Arial"/>
          <w:sz w:val="16"/>
          <w:szCs w:val="16"/>
        </w:rPr>
        <w:t>apskaitos prietaisų, elektros apskaitos ir atvado prijungimo schemų</w:t>
      </w:r>
      <w:r w:rsidR="00AE0FE6" w:rsidRPr="00306849">
        <w:rPr>
          <w:rFonts w:ascii="Arial" w:hAnsi="Arial" w:cs="Arial"/>
          <w:sz w:val="16"/>
          <w:szCs w:val="16"/>
        </w:rPr>
        <w:t>;</w:t>
      </w:r>
    </w:p>
    <w:p w14:paraId="079039E4" w14:textId="476B62B6" w:rsidR="00AE0FE6" w:rsidRPr="00306849" w:rsidRDefault="00AE0FE6" w:rsidP="003F5FA4">
      <w:pPr>
        <w:pStyle w:val="BodyTextIndent"/>
        <w:numPr>
          <w:ilvl w:val="1"/>
          <w:numId w:val="15"/>
        </w:numPr>
        <w:tabs>
          <w:tab w:val="clear" w:pos="10206"/>
          <w:tab w:val="left" w:pos="142"/>
          <w:tab w:val="left" w:pos="1080"/>
        </w:tabs>
        <w:ind w:left="1066" w:hanging="357"/>
        <w:rPr>
          <w:rFonts w:ascii="Arial" w:hAnsi="Arial" w:cs="Arial"/>
          <w:sz w:val="16"/>
          <w:szCs w:val="16"/>
        </w:rPr>
      </w:pPr>
      <w:r w:rsidRPr="00306849">
        <w:rPr>
          <w:rFonts w:ascii="Arial" w:hAnsi="Arial" w:cs="Arial"/>
          <w:sz w:val="16"/>
          <w:szCs w:val="16"/>
        </w:rPr>
        <w:t xml:space="preserve">leisti </w:t>
      </w:r>
      <w:r w:rsidRPr="00306849">
        <w:rPr>
          <w:rFonts w:ascii="Arial" w:hAnsi="Arial" w:cs="Arial"/>
          <w:i/>
          <w:sz w:val="16"/>
          <w:szCs w:val="16"/>
        </w:rPr>
        <w:t>Operatori</w:t>
      </w:r>
      <w:r w:rsidR="005B2C63" w:rsidRPr="00306849">
        <w:rPr>
          <w:rFonts w:ascii="Arial" w:hAnsi="Arial" w:cs="Arial"/>
          <w:i/>
          <w:sz w:val="16"/>
          <w:szCs w:val="16"/>
        </w:rPr>
        <w:t>ui</w:t>
      </w:r>
      <w:r w:rsidRPr="00306849">
        <w:rPr>
          <w:rFonts w:ascii="Arial" w:hAnsi="Arial" w:cs="Arial"/>
          <w:sz w:val="16"/>
          <w:szCs w:val="16"/>
        </w:rPr>
        <w:t xml:space="preserve"> </w:t>
      </w:r>
      <w:r w:rsidR="005B2C63" w:rsidRPr="00306849">
        <w:rPr>
          <w:rFonts w:ascii="Arial" w:hAnsi="Arial" w:cs="Arial"/>
          <w:sz w:val="16"/>
          <w:szCs w:val="16"/>
        </w:rPr>
        <w:t>ar jo įgaliotiems asmenims (rangovams)</w:t>
      </w:r>
      <w:r w:rsidRPr="00306849">
        <w:rPr>
          <w:rFonts w:ascii="Arial" w:hAnsi="Arial" w:cs="Arial"/>
          <w:sz w:val="16"/>
          <w:szCs w:val="16"/>
        </w:rPr>
        <w:t xml:space="preserve">, pateikusiems tarnybinius pažymėjimus, matuoti naudojamą elektros galią, įtampos dydį, kontroliuoti kitus elektros energijos parametrus, kontroliuoti elektros energijos vartojimo režimą, įrengti, keisti, eksploatuoti elektros </w:t>
      </w:r>
      <w:r w:rsidR="00AF60A0" w:rsidRPr="00306849">
        <w:rPr>
          <w:rFonts w:ascii="Arial" w:hAnsi="Arial" w:cs="Arial"/>
          <w:sz w:val="16"/>
          <w:szCs w:val="16"/>
        </w:rPr>
        <w:t xml:space="preserve">energijos </w:t>
      </w:r>
      <w:r w:rsidRPr="00306849">
        <w:rPr>
          <w:rFonts w:ascii="Arial" w:hAnsi="Arial" w:cs="Arial"/>
          <w:sz w:val="16"/>
          <w:szCs w:val="16"/>
        </w:rPr>
        <w:t xml:space="preserve">apskaitos prietaisus bei elektros </w:t>
      </w:r>
      <w:r w:rsidR="00AF60A0" w:rsidRPr="00306849">
        <w:rPr>
          <w:rFonts w:ascii="Arial" w:hAnsi="Arial" w:cs="Arial"/>
          <w:sz w:val="16"/>
          <w:szCs w:val="16"/>
        </w:rPr>
        <w:t xml:space="preserve">energijos </w:t>
      </w:r>
      <w:r w:rsidRPr="00306849">
        <w:rPr>
          <w:rFonts w:ascii="Arial" w:hAnsi="Arial" w:cs="Arial"/>
          <w:sz w:val="16"/>
          <w:szCs w:val="16"/>
        </w:rPr>
        <w:t xml:space="preserve">energijos apskaitos schemų elementus, esančius </w:t>
      </w:r>
      <w:r w:rsidRPr="00306849">
        <w:rPr>
          <w:rFonts w:ascii="Arial" w:hAnsi="Arial" w:cs="Arial"/>
          <w:i/>
          <w:sz w:val="16"/>
          <w:szCs w:val="16"/>
        </w:rPr>
        <w:t>Kliento</w:t>
      </w:r>
      <w:r w:rsidRPr="00306849">
        <w:rPr>
          <w:rFonts w:ascii="Arial" w:hAnsi="Arial" w:cs="Arial"/>
          <w:sz w:val="16"/>
          <w:szCs w:val="16"/>
        </w:rPr>
        <w:t xml:space="preserve"> patalpose ar teritorijoje, apžiūrėti jų plombas, nustatyti elektros </w:t>
      </w:r>
      <w:r w:rsidR="00AF60A0" w:rsidRPr="00306849">
        <w:rPr>
          <w:rFonts w:ascii="Arial" w:hAnsi="Arial" w:cs="Arial"/>
          <w:sz w:val="16"/>
          <w:szCs w:val="16"/>
        </w:rPr>
        <w:t xml:space="preserve">energijos </w:t>
      </w:r>
      <w:r w:rsidRPr="00306849">
        <w:rPr>
          <w:rFonts w:ascii="Arial" w:hAnsi="Arial" w:cs="Arial"/>
          <w:sz w:val="16"/>
          <w:szCs w:val="16"/>
        </w:rPr>
        <w:t>apskaitos prietaisų rodmenis teisės aktų nustatyta tvarka;</w:t>
      </w:r>
    </w:p>
    <w:p w14:paraId="4309A73C" w14:textId="63FF50EF" w:rsidR="00AE0FE6" w:rsidRPr="00306849" w:rsidRDefault="00AE0FE6" w:rsidP="003F5FA4">
      <w:pPr>
        <w:pStyle w:val="BodyTextIndent"/>
        <w:numPr>
          <w:ilvl w:val="1"/>
          <w:numId w:val="15"/>
        </w:numPr>
        <w:tabs>
          <w:tab w:val="clear" w:pos="10206"/>
          <w:tab w:val="left" w:pos="142"/>
          <w:tab w:val="left" w:pos="1080"/>
        </w:tabs>
        <w:ind w:left="1066" w:hanging="357"/>
        <w:rPr>
          <w:rFonts w:ascii="Arial" w:hAnsi="Arial" w:cs="Arial"/>
          <w:sz w:val="16"/>
          <w:szCs w:val="16"/>
        </w:rPr>
      </w:pPr>
      <w:r w:rsidRPr="00306849">
        <w:rPr>
          <w:rFonts w:ascii="Arial" w:hAnsi="Arial" w:cs="Arial"/>
          <w:sz w:val="16"/>
          <w:szCs w:val="16"/>
        </w:rPr>
        <w:t xml:space="preserve">leisti </w:t>
      </w:r>
      <w:r w:rsidRPr="00306849">
        <w:rPr>
          <w:rFonts w:ascii="Arial" w:hAnsi="Arial" w:cs="Arial"/>
          <w:i/>
          <w:sz w:val="16"/>
          <w:szCs w:val="16"/>
        </w:rPr>
        <w:t>Operatoriaus</w:t>
      </w:r>
      <w:r w:rsidRPr="00306849">
        <w:rPr>
          <w:rFonts w:ascii="Arial" w:hAnsi="Arial" w:cs="Arial"/>
          <w:sz w:val="16"/>
          <w:szCs w:val="16"/>
        </w:rPr>
        <w:t xml:space="preserve"> ar organizacijos, prižiūrinčios </w:t>
      </w:r>
      <w:r w:rsidRPr="00306849">
        <w:rPr>
          <w:rFonts w:ascii="Arial" w:hAnsi="Arial" w:cs="Arial"/>
          <w:i/>
          <w:sz w:val="16"/>
          <w:szCs w:val="16"/>
        </w:rPr>
        <w:t>Operatoriaus</w:t>
      </w:r>
      <w:r w:rsidRPr="00306849">
        <w:rPr>
          <w:rFonts w:ascii="Arial" w:hAnsi="Arial" w:cs="Arial"/>
          <w:sz w:val="16"/>
          <w:szCs w:val="16"/>
        </w:rPr>
        <w:t xml:space="preserve"> automatizuotą elektros energijos apskaitos sistemą, darbuotojams, pateikusiems pažymėjimus, atlikti automatizuotos elektros energijos apskaitos sistemos aparatinės įrangos būklės patikrinimą ir remontą;</w:t>
      </w:r>
    </w:p>
    <w:p w14:paraId="6461869B" w14:textId="52B02FE8" w:rsidR="00AE0FE6" w:rsidRPr="00306849" w:rsidRDefault="00AE0FE6" w:rsidP="003F5FA4">
      <w:pPr>
        <w:pStyle w:val="BodyTextIndent"/>
        <w:numPr>
          <w:ilvl w:val="1"/>
          <w:numId w:val="15"/>
        </w:numPr>
        <w:tabs>
          <w:tab w:val="clear" w:pos="10206"/>
          <w:tab w:val="left" w:pos="142"/>
          <w:tab w:val="left" w:pos="1080"/>
        </w:tabs>
        <w:ind w:left="1066" w:hanging="357"/>
        <w:rPr>
          <w:rFonts w:ascii="Arial" w:hAnsi="Arial" w:cs="Arial"/>
          <w:sz w:val="16"/>
          <w:szCs w:val="16"/>
        </w:rPr>
      </w:pPr>
      <w:r w:rsidRPr="00306849">
        <w:rPr>
          <w:rFonts w:ascii="Arial" w:hAnsi="Arial" w:cs="Arial"/>
          <w:sz w:val="16"/>
          <w:szCs w:val="16"/>
        </w:rPr>
        <w:t xml:space="preserve">atsižvelgiant į suteiktą aprūpinimo elektros energija patikimumo kategoriją, turėti tinkamai įrengtas technines priemones, reikalingas technologiniams procesams saugiai sustabdyti ir galimiems nuostoliams išvengti ar maksimaliai juos sumažinti dėl galimo persiuntimo nutraukimo, apribojimo ar kitokio sutrikdymo, o pastarajam įvykus – imtis priemonių nuostoliams išvengti ar juos sumažinti, taip pat atitinkamai apsaugoti savo elektros tinklus, kitokius įrenginius ir prietaisus atitinkama apsauga. Elektros energijos persiuntimo nutraukimu laikomi tie atvejai, kai elektros energijos persiuntimas </w:t>
      </w:r>
      <w:r w:rsidRPr="00306849">
        <w:rPr>
          <w:rFonts w:ascii="Arial" w:hAnsi="Arial" w:cs="Arial"/>
          <w:i/>
          <w:sz w:val="16"/>
          <w:szCs w:val="16"/>
        </w:rPr>
        <w:t>Kliento</w:t>
      </w:r>
      <w:r w:rsidRPr="00306849">
        <w:rPr>
          <w:rFonts w:ascii="Arial" w:hAnsi="Arial" w:cs="Arial"/>
          <w:sz w:val="16"/>
          <w:szCs w:val="16"/>
        </w:rPr>
        <w:t xml:space="preserve"> objektui nutraukiamas iš visų įrengtų elektros energiją </w:t>
      </w:r>
      <w:r w:rsidRPr="00306849">
        <w:rPr>
          <w:rFonts w:ascii="Arial" w:hAnsi="Arial" w:cs="Arial"/>
          <w:i/>
          <w:sz w:val="16"/>
          <w:szCs w:val="16"/>
        </w:rPr>
        <w:t>Kliento</w:t>
      </w:r>
      <w:r w:rsidRPr="00306849">
        <w:rPr>
          <w:rFonts w:ascii="Arial" w:hAnsi="Arial" w:cs="Arial"/>
          <w:sz w:val="16"/>
          <w:szCs w:val="16"/>
        </w:rPr>
        <w:t xml:space="preserve"> objektui tiekiančių elektros linijų;</w:t>
      </w:r>
    </w:p>
    <w:p w14:paraId="0C75D209" w14:textId="026F8A51" w:rsidR="00AE0FE6" w:rsidRPr="00306849" w:rsidRDefault="00AE0FE6" w:rsidP="003F5FA4">
      <w:pPr>
        <w:pStyle w:val="BodyTextIndent"/>
        <w:numPr>
          <w:ilvl w:val="1"/>
          <w:numId w:val="15"/>
        </w:numPr>
        <w:tabs>
          <w:tab w:val="clear" w:pos="10206"/>
          <w:tab w:val="left" w:pos="142"/>
          <w:tab w:val="left" w:pos="1080"/>
        </w:tabs>
        <w:ind w:left="1066" w:hanging="357"/>
        <w:rPr>
          <w:rFonts w:ascii="Arial" w:hAnsi="Arial" w:cs="Arial"/>
          <w:sz w:val="16"/>
          <w:szCs w:val="16"/>
        </w:rPr>
      </w:pPr>
      <w:r w:rsidRPr="00306849">
        <w:rPr>
          <w:rFonts w:ascii="Arial" w:hAnsi="Arial" w:cs="Arial"/>
          <w:sz w:val="16"/>
          <w:szCs w:val="16"/>
        </w:rPr>
        <w:t xml:space="preserve">užtikrinti tinkamą </w:t>
      </w:r>
      <w:r w:rsidR="0069212E" w:rsidRPr="00306849">
        <w:rPr>
          <w:rFonts w:ascii="Arial" w:hAnsi="Arial" w:cs="Arial"/>
          <w:sz w:val="16"/>
          <w:szCs w:val="16"/>
        </w:rPr>
        <w:t>Sutarties S</w:t>
      </w:r>
      <w:r w:rsidR="00D47099" w:rsidRPr="00306849">
        <w:rPr>
          <w:rFonts w:ascii="Arial" w:hAnsi="Arial" w:cs="Arial"/>
          <w:sz w:val="16"/>
          <w:szCs w:val="16"/>
        </w:rPr>
        <w:t>pecialiųjų sąlygų 2 P</w:t>
      </w:r>
      <w:r w:rsidR="00CC2829" w:rsidRPr="00306849">
        <w:rPr>
          <w:rFonts w:ascii="Arial" w:hAnsi="Arial" w:cs="Arial"/>
          <w:sz w:val="16"/>
          <w:szCs w:val="16"/>
        </w:rPr>
        <w:t>riede (</w:t>
      </w:r>
      <w:r w:rsidRPr="00306849">
        <w:rPr>
          <w:rFonts w:ascii="Arial" w:hAnsi="Arial" w:cs="Arial"/>
          <w:sz w:val="16"/>
          <w:szCs w:val="16"/>
        </w:rPr>
        <w:t>Elektros energijos tiekimo sąlygų ir elektros tinklų nuosavybės ribų nustatymo aktuose</w:t>
      </w:r>
      <w:r w:rsidR="00CC2829" w:rsidRPr="00306849">
        <w:rPr>
          <w:rFonts w:ascii="Arial" w:hAnsi="Arial" w:cs="Arial"/>
          <w:sz w:val="16"/>
          <w:szCs w:val="16"/>
        </w:rPr>
        <w:t>)</w:t>
      </w:r>
      <w:r w:rsidRPr="00306849">
        <w:rPr>
          <w:rFonts w:ascii="Arial" w:hAnsi="Arial" w:cs="Arial"/>
          <w:sz w:val="16"/>
          <w:szCs w:val="16"/>
        </w:rPr>
        <w:t xml:space="preserve"> jam priskirtų elektros tinklų, kitokių įrenginių ir prietaisų būklę ir jų eksploatavimo saugumą, laikytis </w:t>
      </w:r>
      <w:r w:rsidR="00037C21" w:rsidRPr="00306849">
        <w:rPr>
          <w:rFonts w:ascii="Arial" w:hAnsi="Arial" w:cs="Arial"/>
          <w:i/>
          <w:sz w:val="16"/>
          <w:szCs w:val="16"/>
        </w:rPr>
        <w:t>Operatoriaus</w:t>
      </w:r>
      <w:r w:rsidR="00037C21" w:rsidRPr="00306849">
        <w:rPr>
          <w:rFonts w:ascii="Arial" w:hAnsi="Arial" w:cs="Arial"/>
          <w:sz w:val="16"/>
          <w:szCs w:val="16"/>
        </w:rPr>
        <w:t xml:space="preserve"> </w:t>
      </w:r>
      <w:r w:rsidRPr="00306849">
        <w:rPr>
          <w:rFonts w:ascii="Arial" w:hAnsi="Arial" w:cs="Arial"/>
          <w:sz w:val="16"/>
          <w:szCs w:val="16"/>
        </w:rPr>
        <w:t xml:space="preserve">nustatyto elektros energijos naudojimo režimo, taip pat nedelsdamas pranešti </w:t>
      </w:r>
      <w:r w:rsidR="00037C21" w:rsidRPr="00306849">
        <w:rPr>
          <w:rFonts w:ascii="Arial" w:hAnsi="Arial" w:cs="Arial"/>
          <w:i/>
          <w:sz w:val="16"/>
          <w:szCs w:val="16"/>
        </w:rPr>
        <w:t>Operatoriui</w:t>
      </w:r>
      <w:r w:rsidR="00037C21" w:rsidRPr="00306849">
        <w:rPr>
          <w:rFonts w:ascii="Arial" w:hAnsi="Arial" w:cs="Arial"/>
          <w:sz w:val="16"/>
          <w:szCs w:val="16"/>
        </w:rPr>
        <w:t xml:space="preserve"> </w:t>
      </w:r>
      <w:r w:rsidRPr="00306849">
        <w:rPr>
          <w:rFonts w:ascii="Arial" w:hAnsi="Arial" w:cs="Arial"/>
          <w:sz w:val="16"/>
          <w:szCs w:val="16"/>
        </w:rPr>
        <w:t xml:space="preserve">apie avariją, gaisrą, elektros </w:t>
      </w:r>
      <w:r w:rsidR="00AF60A0" w:rsidRPr="00306849">
        <w:rPr>
          <w:rFonts w:ascii="Arial" w:hAnsi="Arial" w:cs="Arial"/>
          <w:sz w:val="16"/>
          <w:szCs w:val="16"/>
        </w:rPr>
        <w:t xml:space="preserve">energijos </w:t>
      </w:r>
      <w:r w:rsidRPr="00306849">
        <w:rPr>
          <w:rFonts w:ascii="Arial" w:hAnsi="Arial" w:cs="Arial"/>
          <w:sz w:val="16"/>
          <w:szCs w:val="16"/>
        </w:rPr>
        <w:t xml:space="preserve">apskaitos prietaisų bei elektros </w:t>
      </w:r>
      <w:r w:rsidR="00AF60A0" w:rsidRPr="00306849">
        <w:rPr>
          <w:rFonts w:ascii="Arial" w:hAnsi="Arial" w:cs="Arial"/>
          <w:sz w:val="16"/>
          <w:szCs w:val="16"/>
        </w:rPr>
        <w:t xml:space="preserve">energijos </w:t>
      </w:r>
      <w:r w:rsidRPr="00306849">
        <w:rPr>
          <w:rFonts w:ascii="Arial" w:hAnsi="Arial" w:cs="Arial"/>
          <w:sz w:val="16"/>
          <w:szCs w:val="16"/>
        </w:rPr>
        <w:t xml:space="preserve">apskaitos schemos elementų gedimus ar kitokius pažeidimus </w:t>
      </w:r>
      <w:r w:rsidR="00AF60A0" w:rsidRPr="00306849">
        <w:rPr>
          <w:rFonts w:ascii="Arial" w:hAnsi="Arial" w:cs="Arial"/>
          <w:sz w:val="16"/>
          <w:szCs w:val="16"/>
        </w:rPr>
        <w:t xml:space="preserve">vartojant </w:t>
      </w:r>
      <w:r w:rsidRPr="00306849">
        <w:rPr>
          <w:rFonts w:ascii="Arial" w:hAnsi="Arial" w:cs="Arial"/>
          <w:sz w:val="16"/>
          <w:szCs w:val="16"/>
        </w:rPr>
        <w:t xml:space="preserve">elektros energiją;             </w:t>
      </w:r>
    </w:p>
    <w:p w14:paraId="08392DDD" w14:textId="5DFDEA1B" w:rsidR="00AE0FE6" w:rsidRPr="00306849" w:rsidRDefault="00AE0FE6" w:rsidP="003F5FA4">
      <w:pPr>
        <w:pStyle w:val="BodyTextIndent"/>
        <w:numPr>
          <w:ilvl w:val="1"/>
          <w:numId w:val="15"/>
        </w:numPr>
        <w:tabs>
          <w:tab w:val="clear" w:pos="10206"/>
          <w:tab w:val="left" w:pos="142"/>
          <w:tab w:val="left" w:pos="1080"/>
        </w:tabs>
        <w:ind w:left="1066" w:hanging="357"/>
        <w:rPr>
          <w:rFonts w:ascii="Arial" w:hAnsi="Arial" w:cs="Arial"/>
          <w:sz w:val="16"/>
          <w:szCs w:val="16"/>
        </w:rPr>
      </w:pPr>
      <w:r w:rsidRPr="00306849">
        <w:rPr>
          <w:rFonts w:ascii="Arial" w:hAnsi="Arial" w:cs="Arial"/>
          <w:sz w:val="16"/>
          <w:szCs w:val="16"/>
        </w:rPr>
        <w:t xml:space="preserve">kai tik paaiškėja, </w:t>
      </w:r>
      <w:r w:rsidR="00CC2829" w:rsidRPr="00306849">
        <w:rPr>
          <w:rFonts w:ascii="Arial" w:hAnsi="Arial" w:cs="Arial"/>
          <w:sz w:val="16"/>
          <w:szCs w:val="16"/>
        </w:rPr>
        <w:t xml:space="preserve">Sutartyje nurodytais kontaktiniais duomenimis, </w:t>
      </w:r>
      <w:r w:rsidRPr="00306849">
        <w:rPr>
          <w:rFonts w:ascii="Arial" w:hAnsi="Arial" w:cs="Arial"/>
          <w:sz w:val="16"/>
          <w:szCs w:val="16"/>
        </w:rPr>
        <w:t xml:space="preserve">nedelsiant informuoti </w:t>
      </w:r>
      <w:r w:rsidR="00037C21" w:rsidRPr="00306849">
        <w:rPr>
          <w:rFonts w:ascii="Arial" w:hAnsi="Arial" w:cs="Arial"/>
          <w:i/>
          <w:sz w:val="16"/>
          <w:szCs w:val="16"/>
        </w:rPr>
        <w:t>Operatorių</w:t>
      </w:r>
      <w:r w:rsidRPr="00306849">
        <w:rPr>
          <w:rFonts w:ascii="Arial" w:hAnsi="Arial" w:cs="Arial"/>
          <w:sz w:val="16"/>
          <w:szCs w:val="16"/>
        </w:rPr>
        <w:t xml:space="preserve"> apie visus elektros </w:t>
      </w:r>
      <w:r w:rsidR="00AF60A0" w:rsidRPr="00306849">
        <w:rPr>
          <w:rFonts w:ascii="Arial" w:hAnsi="Arial" w:cs="Arial"/>
          <w:sz w:val="16"/>
          <w:szCs w:val="16"/>
        </w:rPr>
        <w:t xml:space="preserve">energijos </w:t>
      </w:r>
      <w:r w:rsidRPr="00306849">
        <w:rPr>
          <w:rFonts w:ascii="Arial" w:hAnsi="Arial" w:cs="Arial"/>
          <w:sz w:val="16"/>
          <w:szCs w:val="16"/>
        </w:rPr>
        <w:t xml:space="preserve">apskaitos prietaisų ar elektros </w:t>
      </w:r>
      <w:r w:rsidR="00AF60A0" w:rsidRPr="00306849">
        <w:rPr>
          <w:rFonts w:ascii="Arial" w:hAnsi="Arial" w:cs="Arial"/>
          <w:sz w:val="16"/>
          <w:szCs w:val="16"/>
        </w:rPr>
        <w:t xml:space="preserve">energijos </w:t>
      </w:r>
      <w:r w:rsidRPr="00306849">
        <w:rPr>
          <w:rFonts w:ascii="Arial" w:hAnsi="Arial" w:cs="Arial"/>
          <w:sz w:val="16"/>
          <w:szCs w:val="16"/>
        </w:rPr>
        <w:t xml:space="preserve">apskaitos schemos elementų gedimus, su elektros apskaita susijusių plombuojamųjų vietų plombų pažeidimus ar nutraukimus, taip pat apie nepagrįstą esminį pagal elektros </w:t>
      </w:r>
      <w:r w:rsidR="00AF60A0" w:rsidRPr="00306849">
        <w:rPr>
          <w:rFonts w:ascii="Arial" w:hAnsi="Arial" w:cs="Arial"/>
          <w:sz w:val="16"/>
          <w:szCs w:val="16"/>
        </w:rPr>
        <w:t xml:space="preserve">energijos </w:t>
      </w:r>
      <w:r w:rsidRPr="00306849">
        <w:rPr>
          <w:rFonts w:ascii="Arial" w:hAnsi="Arial" w:cs="Arial"/>
          <w:sz w:val="16"/>
          <w:szCs w:val="16"/>
        </w:rPr>
        <w:t>apskaitos prietaisus elektros energijos suvartojimo sumažėjimą arba padidėjimą.</w:t>
      </w:r>
      <w:r w:rsidRPr="00306849" w:rsidDel="006D04DF">
        <w:rPr>
          <w:rFonts w:ascii="Arial" w:hAnsi="Arial" w:cs="Arial"/>
          <w:sz w:val="16"/>
          <w:szCs w:val="16"/>
        </w:rPr>
        <w:t xml:space="preserve"> </w:t>
      </w:r>
      <w:r w:rsidRPr="00306849">
        <w:rPr>
          <w:rFonts w:ascii="Arial" w:hAnsi="Arial" w:cs="Arial"/>
          <w:sz w:val="16"/>
          <w:szCs w:val="16"/>
        </w:rPr>
        <w:t xml:space="preserve">Už elektros </w:t>
      </w:r>
      <w:r w:rsidR="00AF60A0" w:rsidRPr="00306849">
        <w:rPr>
          <w:rFonts w:ascii="Arial" w:hAnsi="Arial" w:cs="Arial"/>
          <w:sz w:val="16"/>
          <w:szCs w:val="16"/>
        </w:rPr>
        <w:t xml:space="preserve">energijos </w:t>
      </w:r>
      <w:r w:rsidRPr="00306849">
        <w:rPr>
          <w:rFonts w:ascii="Arial" w:hAnsi="Arial" w:cs="Arial"/>
          <w:sz w:val="16"/>
          <w:szCs w:val="16"/>
        </w:rPr>
        <w:t>apskaitos prietaisų, elektros</w:t>
      </w:r>
      <w:r w:rsidR="00AF60A0" w:rsidRPr="00306849">
        <w:rPr>
          <w:rFonts w:ascii="Arial" w:hAnsi="Arial" w:cs="Arial"/>
          <w:sz w:val="16"/>
          <w:szCs w:val="16"/>
        </w:rPr>
        <w:t xml:space="preserve"> energijos</w:t>
      </w:r>
      <w:r w:rsidRPr="00306849">
        <w:rPr>
          <w:rFonts w:ascii="Arial" w:hAnsi="Arial" w:cs="Arial"/>
          <w:sz w:val="16"/>
          <w:szCs w:val="16"/>
        </w:rPr>
        <w:t xml:space="preserve"> apskaitos schemose naudojamos įrangos ir įtaisų bei plombų, uždėtų EETNT nurodytose vietose, periodinį stebėjimą ir EETNT nustatytais atvejais </w:t>
      </w:r>
      <w:r w:rsidR="00037C21" w:rsidRPr="00306849">
        <w:rPr>
          <w:rFonts w:ascii="Arial" w:hAnsi="Arial" w:cs="Arial"/>
          <w:i/>
          <w:sz w:val="16"/>
          <w:szCs w:val="16"/>
        </w:rPr>
        <w:t>Operatoriaus</w:t>
      </w:r>
      <w:r w:rsidRPr="00306849">
        <w:rPr>
          <w:rFonts w:ascii="Arial" w:hAnsi="Arial" w:cs="Arial"/>
          <w:sz w:val="16"/>
          <w:szCs w:val="16"/>
        </w:rPr>
        <w:t xml:space="preserve"> informavimą apie pastebėtus šių prietaisų, įrangos gedimus ir plombų pažeidimus atsako </w:t>
      </w:r>
      <w:r w:rsidRPr="00306849">
        <w:rPr>
          <w:rFonts w:ascii="Arial" w:hAnsi="Arial" w:cs="Arial"/>
          <w:i/>
          <w:sz w:val="16"/>
          <w:szCs w:val="16"/>
        </w:rPr>
        <w:t>Klientas</w:t>
      </w:r>
      <w:r w:rsidR="00CC2829" w:rsidRPr="00306849">
        <w:rPr>
          <w:rFonts w:ascii="Arial" w:hAnsi="Arial" w:cs="Arial"/>
          <w:i/>
          <w:sz w:val="16"/>
          <w:szCs w:val="16"/>
        </w:rPr>
        <w:t>.</w:t>
      </w:r>
    </w:p>
    <w:p w14:paraId="74F63987" w14:textId="672C33E1" w:rsidR="00CC2829" w:rsidRPr="00306849" w:rsidRDefault="00CC2829" w:rsidP="003F5FA4">
      <w:pPr>
        <w:pStyle w:val="BodyTextIndent"/>
        <w:numPr>
          <w:ilvl w:val="1"/>
          <w:numId w:val="15"/>
        </w:numPr>
        <w:tabs>
          <w:tab w:val="clear" w:pos="10206"/>
          <w:tab w:val="left" w:pos="142"/>
          <w:tab w:val="left" w:pos="1080"/>
        </w:tabs>
        <w:ind w:left="1066" w:hanging="357"/>
        <w:rPr>
          <w:rFonts w:ascii="Arial" w:hAnsi="Arial" w:cs="Arial"/>
          <w:sz w:val="16"/>
          <w:szCs w:val="16"/>
        </w:rPr>
      </w:pPr>
      <w:r w:rsidRPr="00306849">
        <w:rPr>
          <w:rFonts w:ascii="Arial" w:hAnsi="Arial" w:cs="Arial"/>
          <w:sz w:val="16"/>
          <w:szCs w:val="16"/>
        </w:rPr>
        <w:t xml:space="preserve">Vykdyti kitas teisės aktuose nustatytas pareigas. </w:t>
      </w:r>
    </w:p>
    <w:p w14:paraId="64B28834" w14:textId="77777777" w:rsidR="00FA3200" w:rsidRPr="00306849" w:rsidRDefault="00FA3200" w:rsidP="00FD37F9">
      <w:pPr>
        <w:pStyle w:val="BodyTextIndent"/>
        <w:tabs>
          <w:tab w:val="clear" w:pos="10206"/>
          <w:tab w:val="left" w:pos="142"/>
          <w:tab w:val="left" w:pos="1080"/>
        </w:tabs>
        <w:rPr>
          <w:rFonts w:ascii="Arial" w:hAnsi="Arial" w:cs="Arial"/>
          <w:sz w:val="16"/>
          <w:szCs w:val="16"/>
        </w:rPr>
      </w:pPr>
    </w:p>
    <w:p w14:paraId="431743B6" w14:textId="77777777" w:rsidR="009423B5" w:rsidRPr="00306849" w:rsidRDefault="00037C21" w:rsidP="003F5FA4">
      <w:pPr>
        <w:pStyle w:val="BodyTextIndent"/>
        <w:numPr>
          <w:ilvl w:val="0"/>
          <w:numId w:val="3"/>
        </w:numPr>
        <w:tabs>
          <w:tab w:val="clear" w:pos="10206"/>
          <w:tab w:val="left" w:pos="360"/>
          <w:tab w:val="left" w:pos="851"/>
        </w:tabs>
        <w:ind w:left="641" w:hanging="357"/>
        <w:rPr>
          <w:rFonts w:ascii="Arial" w:hAnsi="Arial" w:cs="Arial"/>
          <w:sz w:val="16"/>
          <w:szCs w:val="16"/>
        </w:rPr>
      </w:pPr>
      <w:r w:rsidRPr="00306849">
        <w:rPr>
          <w:rFonts w:ascii="Arial" w:hAnsi="Arial" w:cs="Arial"/>
          <w:b/>
          <w:sz w:val="16"/>
          <w:szCs w:val="16"/>
        </w:rPr>
        <w:t>Operatorius turi šias teises</w:t>
      </w:r>
      <w:r w:rsidR="009423B5" w:rsidRPr="00306849">
        <w:rPr>
          <w:rFonts w:ascii="Arial" w:hAnsi="Arial" w:cs="Arial"/>
          <w:b/>
          <w:sz w:val="16"/>
          <w:szCs w:val="16"/>
        </w:rPr>
        <w:t xml:space="preserve">: </w:t>
      </w:r>
    </w:p>
    <w:p w14:paraId="2646DF38" w14:textId="3C36BE4C" w:rsidR="00037C21" w:rsidRPr="00306849" w:rsidRDefault="00037C21" w:rsidP="00FC7D03">
      <w:pPr>
        <w:pStyle w:val="BodyTextIndent"/>
        <w:tabs>
          <w:tab w:val="clear" w:pos="10206"/>
          <w:tab w:val="left" w:pos="360"/>
          <w:tab w:val="left" w:pos="851"/>
        </w:tabs>
        <w:ind w:left="809" w:firstLine="0"/>
        <w:rPr>
          <w:rFonts w:ascii="Arial" w:hAnsi="Arial" w:cs="Arial"/>
          <w:sz w:val="16"/>
          <w:szCs w:val="16"/>
        </w:rPr>
      </w:pPr>
    </w:p>
    <w:p w14:paraId="21CAA195" w14:textId="710AEB4F" w:rsidR="00037C21" w:rsidRPr="00306849" w:rsidRDefault="00037C21" w:rsidP="003F5FA4">
      <w:pPr>
        <w:pStyle w:val="BodyText"/>
        <w:numPr>
          <w:ilvl w:val="1"/>
          <w:numId w:val="13"/>
        </w:numPr>
        <w:suppressAutoHyphens/>
        <w:autoSpaceDE w:val="0"/>
        <w:autoSpaceDN w:val="0"/>
        <w:adjustRightInd w:val="0"/>
        <w:ind w:left="1066" w:hanging="357"/>
        <w:textAlignment w:val="center"/>
        <w:rPr>
          <w:rFonts w:ascii="Arial" w:hAnsi="Arial" w:cs="Arial"/>
          <w:sz w:val="16"/>
          <w:szCs w:val="16"/>
        </w:rPr>
      </w:pPr>
      <w:r w:rsidRPr="00306849">
        <w:rPr>
          <w:rFonts w:ascii="Arial" w:hAnsi="Arial" w:cs="Arial"/>
          <w:sz w:val="16"/>
          <w:szCs w:val="16"/>
        </w:rPr>
        <w:t xml:space="preserve">iš </w:t>
      </w:r>
      <w:r w:rsidRPr="00306849">
        <w:rPr>
          <w:rFonts w:ascii="Arial" w:hAnsi="Arial" w:cs="Arial"/>
          <w:i/>
          <w:sz w:val="16"/>
          <w:szCs w:val="16"/>
        </w:rPr>
        <w:t>Kliento</w:t>
      </w:r>
      <w:r w:rsidRPr="00306849">
        <w:rPr>
          <w:rFonts w:ascii="Arial" w:hAnsi="Arial" w:cs="Arial"/>
          <w:sz w:val="16"/>
          <w:szCs w:val="16"/>
        </w:rPr>
        <w:t xml:space="preserve"> gauti </w:t>
      </w:r>
      <w:r w:rsidR="00AE698E" w:rsidRPr="00306849">
        <w:rPr>
          <w:rFonts w:ascii="Arial" w:hAnsi="Arial" w:cs="Arial"/>
          <w:sz w:val="16"/>
          <w:szCs w:val="16"/>
        </w:rPr>
        <w:t xml:space="preserve">elektros </w:t>
      </w:r>
      <w:r w:rsidR="003837F7" w:rsidRPr="00306849">
        <w:rPr>
          <w:rFonts w:ascii="Arial" w:hAnsi="Arial" w:cs="Arial"/>
          <w:sz w:val="16"/>
          <w:szCs w:val="16"/>
        </w:rPr>
        <w:t xml:space="preserve">energijos </w:t>
      </w:r>
      <w:r w:rsidR="00AE698E" w:rsidRPr="00306849">
        <w:rPr>
          <w:rFonts w:ascii="Arial" w:hAnsi="Arial" w:cs="Arial"/>
          <w:sz w:val="16"/>
          <w:szCs w:val="16"/>
        </w:rPr>
        <w:t>apskaitos prietaiso r</w:t>
      </w:r>
      <w:r w:rsidRPr="00306849">
        <w:rPr>
          <w:rFonts w:ascii="Arial" w:hAnsi="Arial" w:cs="Arial"/>
          <w:sz w:val="16"/>
          <w:szCs w:val="16"/>
        </w:rPr>
        <w:t>odmenis ar kitą informaciją, reikalingą jo pareigoms ir funkcijoms, nustatytoms teisės aktuose, atlikti;</w:t>
      </w:r>
    </w:p>
    <w:p w14:paraId="75A593BD" w14:textId="4AF21AA1" w:rsidR="00037C21" w:rsidRPr="00306849" w:rsidRDefault="00037C21" w:rsidP="003F5FA4">
      <w:pPr>
        <w:pStyle w:val="BodyText"/>
        <w:numPr>
          <w:ilvl w:val="1"/>
          <w:numId w:val="13"/>
        </w:numPr>
        <w:suppressAutoHyphens/>
        <w:autoSpaceDE w:val="0"/>
        <w:autoSpaceDN w:val="0"/>
        <w:adjustRightInd w:val="0"/>
        <w:ind w:left="1066" w:hanging="357"/>
        <w:textAlignment w:val="center"/>
        <w:rPr>
          <w:rFonts w:ascii="Arial" w:hAnsi="Arial" w:cs="Arial"/>
          <w:sz w:val="16"/>
          <w:szCs w:val="16"/>
        </w:rPr>
      </w:pPr>
      <w:r w:rsidRPr="00306849">
        <w:rPr>
          <w:rFonts w:ascii="Arial" w:hAnsi="Arial" w:cs="Arial"/>
          <w:sz w:val="16"/>
          <w:szCs w:val="16"/>
        </w:rPr>
        <w:t xml:space="preserve">eksploatuoti </w:t>
      </w:r>
      <w:r w:rsidRPr="00306849">
        <w:rPr>
          <w:rFonts w:ascii="Arial" w:hAnsi="Arial" w:cs="Arial"/>
          <w:i/>
          <w:sz w:val="16"/>
          <w:szCs w:val="16"/>
        </w:rPr>
        <w:t>Kliento</w:t>
      </w:r>
      <w:r w:rsidRPr="00306849">
        <w:rPr>
          <w:rFonts w:ascii="Arial" w:hAnsi="Arial" w:cs="Arial"/>
          <w:sz w:val="16"/>
          <w:szCs w:val="16"/>
        </w:rPr>
        <w:t xml:space="preserve"> teritorijoje ar pastatuose esančius </w:t>
      </w:r>
      <w:r w:rsidRPr="00306849">
        <w:rPr>
          <w:rFonts w:ascii="Arial" w:hAnsi="Arial" w:cs="Arial"/>
          <w:i/>
          <w:sz w:val="16"/>
          <w:szCs w:val="16"/>
        </w:rPr>
        <w:t>Operatoriui</w:t>
      </w:r>
      <w:r w:rsidRPr="00306849">
        <w:rPr>
          <w:rFonts w:ascii="Arial" w:hAnsi="Arial" w:cs="Arial"/>
          <w:sz w:val="16"/>
          <w:szCs w:val="16"/>
        </w:rPr>
        <w:t xml:space="preserve"> priklausančius elektros tinklus ir elektros įrenginius, taip pat nuo 8 iki 22 val. (</w:t>
      </w:r>
      <w:r w:rsidRPr="00306849">
        <w:rPr>
          <w:rFonts w:ascii="Arial" w:hAnsi="Arial" w:cs="Arial"/>
          <w:i/>
          <w:sz w:val="16"/>
          <w:szCs w:val="16"/>
        </w:rPr>
        <w:t>Klientui</w:t>
      </w:r>
      <w:r w:rsidRPr="00306849">
        <w:rPr>
          <w:rFonts w:ascii="Arial" w:hAnsi="Arial" w:cs="Arial"/>
          <w:sz w:val="16"/>
          <w:szCs w:val="16"/>
        </w:rPr>
        <w:t xml:space="preserve"> sutikus – ir kitu laiku) </w:t>
      </w:r>
      <w:r w:rsidRPr="00306849">
        <w:rPr>
          <w:rFonts w:ascii="Arial" w:hAnsi="Arial" w:cs="Arial"/>
          <w:i/>
          <w:sz w:val="16"/>
          <w:szCs w:val="16"/>
        </w:rPr>
        <w:t>Operatoriaus</w:t>
      </w:r>
      <w:r w:rsidRPr="00306849">
        <w:rPr>
          <w:rFonts w:ascii="Arial" w:hAnsi="Arial" w:cs="Arial"/>
          <w:sz w:val="16"/>
          <w:szCs w:val="16"/>
        </w:rPr>
        <w:t xml:space="preserve"> darbuotojai, pateikę tarnybinius pažymėjimus, gali matuoti naudojamą </w:t>
      </w:r>
      <w:r w:rsidR="002C4F88" w:rsidRPr="00306849">
        <w:rPr>
          <w:rFonts w:ascii="Arial" w:hAnsi="Arial" w:cs="Arial"/>
          <w:sz w:val="16"/>
          <w:szCs w:val="16"/>
        </w:rPr>
        <w:t xml:space="preserve">ir (ar) generuojamą </w:t>
      </w:r>
      <w:r w:rsidRPr="00306849">
        <w:rPr>
          <w:rFonts w:ascii="Arial" w:hAnsi="Arial" w:cs="Arial"/>
          <w:sz w:val="16"/>
          <w:szCs w:val="16"/>
        </w:rPr>
        <w:t xml:space="preserve">elektros galią, įtampos dydį, kontroliuoti kitus elektros energijos parametrus, įrengti, keisti, eksploatuoti elektros </w:t>
      </w:r>
      <w:r w:rsidR="003837F7" w:rsidRPr="00306849">
        <w:rPr>
          <w:rFonts w:ascii="Arial" w:hAnsi="Arial" w:cs="Arial"/>
          <w:sz w:val="16"/>
          <w:szCs w:val="16"/>
        </w:rPr>
        <w:t xml:space="preserve">energijos </w:t>
      </w:r>
      <w:r w:rsidRPr="00306849">
        <w:rPr>
          <w:rFonts w:ascii="Arial" w:hAnsi="Arial" w:cs="Arial"/>
          <w:sz w:val="16"/>
          <w:szCs w:val="16"/>
        </w:rPr>
        <w:t xml:space="preserve">apskaitos prietaisus bei schemų elementus, esančius </w:t>
      </w:r>
      <w:r w:rsidRPr="00306849">
        <w:rPr>
          <w:rFonts w:ascii="Arial" w:hAnsi="Arial" w:cs="Arial"/>
          <w:i/>
          <w:sz w:val="16"/>
          <w:szCs w:val="16"/>
        </w:rPr>
        <w:t>Kliento</w:t>
      </w:r>
      <w:r w:rsidRPr="00306849">
        <w:rPr>
          <w:rFonts w:ascii="Arial" w:hAnsi="Arial" w:cs="Arial"/>
          <w:sz w:val="16"/>
          <w:szCs w:val="16"/>
        </w:rPr>
        <w:t xml:space="preserve"> patalpose ar teritorijoje, apžiūrėti jų plombas, nustatyti elektros </w:t>
      </w:r>
      <w:r w:rsidR="003837F7" w:rsidRPr="00306849">
        <w:rPr>
          <w:rFonts w:ascii="Arial" w:hAnsi="Arial" w:cs="Arial"/>
          <w:sz w:val="16"/>
          <w:szCs w:val="16"/>
        </w:rPr>
        <w:t xml:space="preserve">energijos </w:t>
      </w:r>
      <w:r w:rsidRPr="00306849">
        <w:rPr>
          <w:rFonts w:ascii="Arial" w:hAnsi="Arial" w:cs="Arial"/>
          <w:sz w:val="16"/>
          <w:szCs w:val="16"/>
        </w:rPr>
        <w:t>apskaitos prietaisų rodmenis</w:t>
      </w:r>
      <w:r w:rsidR="002C4F88" w:rsidRPr="00306849">
        <w:rPr>
          <w:rFonts w:ascii="Arial" w:hAnsi="Arial" w:cs="Arial"/>
          <w:sz w:val="16"/>
          <w:szCs w:val="16"/>
        </w:rPr>
        <w:t xml:space="preserve"> ir (ar) parametrus</w:t>
      </w:r>
      <w:r w:rsidRPr="00306849">
        <w:rPr>
          <w:rFonts w:ascii="Arial" w:hAnsi="Arial" w:cs="Arial"/>
          <w:sz w:val="16"/>
          <w:szCs w:val="16"/>
        </w:rPr>
        <w:t>;</w:t>
      </w:r>
    </w:p>
    <w:p w14:paraId="6C21A5DB" w14:textId="44F45FBD" w:rsidR="00037C21" w:rsidRPr="00306849" w:rsidRDefault="00037C21" w:rsidP="003F5FA4">
      <w:pPr>
        <w:pStyle w:val="BodyText"/>
        <w:numPr>
          <w:ilvl w:val="1"/>
          <w:numId w:val="13"/>
        </w:numPr>
        <w:suppressAutoHyphens/>
        <w:autoSpaceDE w:val="0"/>
        <w:autoSpaceDN w:val="0"/>
        <w:adjustRightInd w:val="0"/>
        <w:ind w:left="1066" w:hanging="357"/>
        <w:textAlignment w:val="center"/>
        <w:rPr>
          <w:rFonts w:ascii="Arial" w:hAnsi="Arial" w:cs="Arial"/>
          <w:sz w:val="16"/>
          <w:szCs w:val="16"/>
        </w:rPr>
      </w:pPr>
      <w:r w:rsidRPr="00306849">
        <w:rPr>
          <w:rFonts w:ascii="Arial" w:hAnsi="Arial" w:cs="Arial"/>
          <w:i/>
          <w:sz w:val="16"/>
          <w:szCs w:val="16"/>
        </w:rPr>
        <w:t xml:space="preserve">Klientui </w:t>
      </w:r>
      <w:r w:rsidRPr="00306849">
        <w:rPr>
          <w:rFonts w:ascii="Arial" w:hAnsi="Arial" w:cs="Arial"/>
          <w:sz w:val="16"/>
          <w:szCs w:val="16"/>
        </w:rPr>
        <w:t xml:space="preserve">skirtus pranešimus gali skelbti viešai (vietos ar centrinėje spaudoje, per radiją ar kitaip per visuomenės informavimo priemones), taip pat informacija gali būti pranešama </w:t>
      </w:r>
      <w:r w:rsidRPr="00306849">
        <w:rPr>
          <w:rFonts w:ascii="Arial" w:hAnsi="Arial" w:cs="Arial"/>
          <w:i/>
          <w:sz w:val="16"/>
          <w:szCs w:val="16"/>
        </w:rPr>
        <w:t>Klientui</w:t>
      </w:r>
      <w:r w:rsidRPr="00306849">
        <w:rPr>
          <w:rFonts w:ascii="Arial" w:hAnsi="Arial" w:cs="Arial"/>
          <w:sz w:val="16"/>
          <w:szCs w:val="16"/>
        </w:rPr>
        <w:t xml:space="preserve"> tiesiogiai raštu (paštu, per kurjerį, faksu), elektroniniu paštu, telefonu, savitarnos svetainėje </w:t>
      </w:r>
      <w:r w:rsidR="00447008" w:rsidRPr="00306849">
        <w:rPr>
          <w:rFonts w:ascii="Arial" w:hAnsi="Arial" w:cs="Arial"/>
          <w:sz w:val="16"/>
          <w:szCs w:val="16"/>
        </w:rPr>
        <w:t>e.ignitis.lt</w:t>
      </w:r>
      <w:r w:rsidR="00447008" w:rsidRPr="00306849" w:rsidDel="00447008">
        <w:rPr>
          <w:rStyle w:val="Hyperlink"/>
          <w:rFonts w:ascii="Arial" w:hAnsi="Arial" w:cs="Arial"/>
          <w:color w:val="auto"/>
          <w:sz w:val="16"/>
          <w:szCs w:val="16"/>
          <w:u w:val="none"/>
        </w:rPr>
        <w:t xml:space="preserve"> </w:t>
      </w:r>
      <w:r w:rsidRPr="00306849">
        <w:rPr>
          <w:rFonts w:ascii="Arial" w:hAnsi="Arial" w:cs="Arial"/>
          <w:sz w:val="16"/>
          <w:szCs w:val="16"/>
        </w:rPr>
        <w:t xml:space="preserve"> ir kitais būdais;</w:t>
      </w:r>
    </w:p>
    <w:p w14:paraId="61E4A77C" w14:textId="77777777" w:rsidR="00037C21" w:rsidRPr="00306849" w:rsidRDefault="00037C21" w:rsidP="003F5FA4">
      <w:pPr>
        <w:pStyle w:val="BodyText"/>
        <w:numPr>
          <w:ilvl w:val="1"/>
          <w:numId w:val="13"/>
        </w:numPr>
        <w:suppressAutoHyphens/>
        <w:autoSpaceDE w:val="0"/>
        <w:autoSpaceDN w:val="0"/>
        <w:adjustRightInd w:val="0"/>
        <w:ind w:left="1066" w:hanging="357"/>
        <w:textAlignment w:val="center"/>
        <w:rPr>
          <w:rFonts w:ascii="Arial" w:hAnsi="Arial" w:cs="Arial"/>
          <w:b/>
          <w:sz w:val="16"/>
          <w:szCs w:val="16"/>
        </w:rPr>
      </w:pPr>
      <w:r w:rsidRPr="00306849">
        <w:rPr>
          <w:rFonts w:ascii="Arial" w:hAnsi="Arial" w:cs="Arial"/>
          <w:i/>
          <w:sz w:val="16"/>
          <w:szCs w:val="16"/>
        </w:rPr>
        <w:t>Operatorius</w:t>
      </w:r>
      <w:r w:rsidRPr="00306849">
        <w:rPr>
          <w:rFonts w:ascii="Arial" w:hAnsi="Arial" w:cs="Arial"/>
          <w:sz w:val="16"/>
          <w:szCs w:val="16"/>
        </w:rPr>
        <w:t xml:space="preserve"> turi teisę sustabdyti savo prievolių vykdymą, taip pat nutraukti ar apriboti elektros energijos tiekimą ar persiuntimą EETNT bei kituose teisės aktuose nustatytais atvejais ir tvarka;</w:t>
      </w:r>
    </w:p>
    <w:p w14:paraId="1BFA33AA" w14:textId="7E6C1527" w:rsidR="00037C21" w:rsidRPr="00306849" w:rsidRDefault="00037C21" w:rsidP="003F5FA4">
      <w:pPr>
        <w:pStyle w:val="BodyText"/>
        <w:numPr>
          <w:ilvl w:val="1"/>
          <w:numId w:val="13"/>
        </w:numPr>
        <w:suppressAutoHyphens/>
        <w:autoSpaceDE w:val="0"/>
        <w:autoSpaceDN w:val="0"/>
        <w:adjustRightInd w:val="0"/>
        <w:ind w:left="1066" w:hanging="357"/>
        <w:textAlignment w:val="center"/>
        <w:rPr>
          <w:rFonts w:ascii="Arial" w:hAnsi="Arial" w:cs="Arial"/>
          <w:b/>
          <w:sz w:val="16"/>
          <w:szCs w:val="16"/>
        </w:rPr>
      </w:pPr>
      <w:r w:rsidRPr="00306849">
        <w:rPr>
          <w:rFonts w:ascii="Arial" w:hAnsi="Arial" w:cs="Arial"/>
          <w:sz w:val="16"/>
          <w:szCs w:val="16"/>
        </w:rPr>
        <w:t xml:space="preserve">reikalauti iš </w:t>
      </w:r>
      <w:r w:rsidRPr="00306849">
        <w:rPr>
          <w:rFonts w:ascii="Arial" w:hAnsi="Arial" w:cs="Arial"/>
          <w:i/>
          <w:sz w:val="16"/>
          <w:szCs w:val="16"/>
        </w:rPr>
        <w:t>Kliento</w:t>
      </w:r>
      <w:r w:rsidRPr="00306849">
        <w:rPr>
          <w:rFonts w:ascii="Arial" w:hAnsi="Arial" w:cs="Arial"/>
          <w:sz w:val="16"/>
          <w:szCs w:val="16"/>
        </w:rPr>
        <w:t xml:space="preserve"> apmokėti už teisės aktų reikalavimus atitinkančios </w:t>
      </w:r>
      <w:r w:rsidR="00AE698E" w:rsidRPr="00306849">
        <w:rPr>
          <w:rFonts w:ascii="Arial" w:hAnsi="Arial" w:cs="Arial"/>
          <w:sz w:val="16"/>
          <w:szCs w:val="16"/>
        </w:rPr>
        <w:t xml:space="preserve">elektros </w:t>
      </w:r>
      <w:r w:rsidR="00DC67B7" w:rsidRPr="00306849">
        <w:rPr>
          <w:rFonts w:ascii="Arial" w:hAnsi="Arial" w:cs="Arial"/>
          <w:sz w:val="16"/>
          <w:szCs w:val="16"/>
        </w:rPr>
        <w:t xml:space="preserve">energijos </w:t>
      </w:r>
      <w:r w:rsidR="00AE698E" w:rsidRPr="00306849">
        <w:rPr>
          <w:rFonts w:ascii="Arial" w:hAnsi="Arial" w:cs="Arial"/>
          <w:sz w:val="16"/>
          <w:szCs w:val="16"/>
        </w:rPr>
        <w:t xml:space="preserve">apskaitos prietaiso </w:t>
      </w:r>
      <w:r w:rsidRPr="00306849">
        <w:rPr>
          <w:rFonts w:ascii="Arial" w:hAnsi="Arial" w:cs="Arial"/>
          <w:sz w:val="16"/>
          <w:szCs w:val="16"/>
        </w:rPr>
        <w:t xml:space="preserve">pakeitimą, metrologinę patikrą, kai </w:t>
      </w:r>
      <w:r w:rsidR="00AE698E" w:rsidRPr="00306849">
        <w:rPr>
          <w:rFonts w:ascii="Arial" w:hAnsi="Arial" w:cs="Arial"/>
          <w:sz w:val="16"/>
          <w:szCs w:val="16"/>
        </w:rPr>
        <w:t xml:space="preserve">elektros </w:t>
      </w:r>
      <w:r w:rsidR="00DC67B7" w:rsidRPr="00306849">
        <w:rPr>
          <w:rFonts w:ascii="Arial" w:hAnsi="Arial" w:cs="Arial"/>
          <w:sz w:val="16"/>
          <w:szCs w:val="16"/>
        </w:rPr>
        <w:t xml:space="preserve">energijos </w:t>
      </w:r>
      <w:r w:rsidR="00AE698E" w:rsidRPr="00306849">
        <w:rPr>
          <w:rFonts w:ascii="Arial" w:hAnsi="Arial" w:cs="Arial"/>
          <w:sz w:val="16"/>
          <w:szCs w:val="16"/>
        </w:rPr>
        <w:t xml:space="preserve">apskaitos prietaiso </w:t>
      </w:r>
      <w:r w:rsidRPr="00306849">
        <w:rPr>
          <w:rFonts w:ascii="Arial" w:hAnsi="Arial" w:cs="Arial"/>
          <w:sz w:val="16"/>
          <w:szCs w:val="16"/>
        </w:rPr>
        <w:t xml:space="preserve">pakeitimas, patikra atlikta </w:t>
      </w:r>
      <w:r w:rsidRPr="00306849">
        <w:rPr>
          <w:rFonts w:ascii="Arial" w:hAnsi="Arial" w:cs="Arial"/>
          <w:i/>
          <w:sz w:val="16"/>
          <w:szCs w:val="16"/>
        </w:rPr>
        <w:t>Kliento</w:t>
      </w:r>
      <w:r w:rsidRPr="00306849">
        <w:rPr>
          <w:rFonts w:ascii="Arial" w:hAnsi="Arial" w:cs="Arial"/>
          <w:sz w:val="16"/>
          <w:szCs w:val="16"/>
        </w:rPr>
        <w:t xml:space="preserve"> rašytiniu prašymu ir buvo nustatyta, kad </w:t>
      </w:r>
      <w:r w:rsidR="00AE698E" w:rsidRPr="00306849">
        <w:rPr>
          <w:rFonts w:ascii="Arial" w:hAnsi="Arial" w:cs="Arial"/>
          <w:sz w:val="16"/>
          <w:szCs w:val="16"/>
        </w:rPr>
        <w:t xml:space="preserve">elektros </w:t>
      </w:r>
      <w:r w:rsidR="00DC67B7" w:rsidRPr="00306849">
        <w:rPr>
          <w:rFonts w:ascii="Arial" w:hAnsi="Arial" w:cs="Arial"/>
          <w:sz w:val="16"/>
          <w:szCs w:val="16"/>
        </w:rPr>
        <w:t xml:space="preserve">energijos </w:t>
      </w:r>
      <w:r w:rsidR="00AE698E" w:rsidRPr="00306849">
        <w:rPr>
          <w:rFonts w:ascii="Arial" w:hAnsi="Arial" w:cs="Arial"/>
          <w:sz w:val="16"/>
          <w:szCs w:val="16"/>
        </w:rPr>
        <w:t xml:space="preserve">apskaitos prietaisas </w:t>
      </w:r>
      <w:r w:rsidRPr="00306849">
        <w:rPr>
          <w:rFonts w:ascii="Arial" w:hAnsi="Arial" w:cs="Arial"/>
          <w:sz w:val="16"/>
          <w:szCs w:val="16"/>
        </w:rPr>
        <w:t>veikia tinkamai ir atitinka jai nustatytus metrologinius reikalavimus;</w:t>
      </w:r>
    </w:p>
    <w:p w14:paraId="689CBEA5" w14:textId="77777777" w:rsidR="00037C21" w:rsidRPr="00306849" w:rsidRDefault="00037C21" w:rsidP="003F5FA4">
      <w:pPr>
        <w:pStyle w:val="BodyText"/>
        <w:numPr>
          <w:ilvl w:val="1"/>
          <w:numId w:val="13"/>
        </w:numPr>
        <w:suppressAutoHyphens/>
        <w:autoSpaceDE w:val="0"/>
        <w:autoSpaceDN w:val="0"/>
        <w:adjustRightInd w:val="0"/>
        <w:ind w:left="1066" w:hanging="357"/>
        <w:textAlignment w:val="center"/>
        <w:rPr>
          <w:rFonts w:ascii="Arial" w:hAnsi="Arial" w:cs="Arial"/>
          <w:b/>
          <w:sz w:val="16"/>
          <w:szCs w:val="16"/>
        </w:rPr>
      </w:pPr>
      <w:r w:rsidRPr="00306849">
        <w:rPr>
          <w:rFonts w:ascii="Arial" w:hAnsi="Arial" w:cs="Arial"/>
          <w:sz w:val="16"/>
          <w:szCs w:val="16"/>
        </w:rPr>
        <w:t>reikalauti atlyginti tiesioginius nuostolius ir žalą iš ją padariusių asmenų;</w:t>
      </w:r>
    </w:p>
    <w:p w14:paraId="27A04B54" w14:textId="3809C7A9" w:rsidR="00037C21" w:rsidRPr="00306849" w:rsidRDefault="00037C21" w:rsidP="003F5FA4">
      <w:pPr>
        <w:pStyle w:val="BodyTextIndent"/>
        <w:numPr>
          <w:ilvl w:val="1"/>
          <w:numId w:val="13"/>
        </w:numPr>
        <w:tabs>
          <w:tab w:val="clear" w:pos="10206"/>
          <w:tab w:val="left" w:pos="360"/>
          <w:tab w:val="left" w:pos="851"/>
        </w:tabs>
        <w:ind w:left="1066" w:hanging="357"/>
        <w:rPr>
          <w:rFonts w:ascii="Arial" w:hAnsi="Arial" w:cs="Arial"/>
          <w:sz w:val="16"/>
          <w:szCs w:val="16"/>
        </w:rPr>
      </w:pPr>
      <w:r w:rsidRPr="00306849">
        <w:rPr>
          <w:rFonts w:ascii="Arial" w:hAnsi="Arial" w:cs="Arial"/>
          <w:sz w:val="16"/>
          <w:szCs w:val="16"/>
        </w:rPr>
        <w:t>kitas teisės aktuose nustatytas teises.</w:t>
      </w:r>
    </w:p>
    <w:p w14:paraId="5F879801" w14:textId="77777777" w:rsidR="006A6ADC" w:rsidRPr="00306849" w:rsidRDefault="006A6ADC" w:rsidP="003F5FA4">
      <w:pPr>
        <w:pStyle w:val="Header"/>
        <w:tabs>
          <w:tab w:val="left" w:pos="851"/>
        </w:tabs>
        <w:jc w:val="left"/>
        <w:rPr>
          <w:rFonts w:ascii="Arial" w:hAnsi="Arial" w:cs="Arial"/>
          <w:sz w:val="16"/>
          <w:szCs w:val="16"/>
          <w:u w:val="single"/>
        </w:rPr>
      </w:pPr>
    </w:p>
    <w:p w14:paraId="52FC77A9" w14:textId="6D5F02EC" w:rsidR="00974813" w:rsidRPr="00306849" w:rsidRDefault="00974813" w:rsidP="003F5FA4">
      <w:pPr>
        <w:pStyle w:val="BodyText2"/>
        <w:numPr>
          <w:ilvl w:val="0"/>
          <w:numId w:val="3"/>
        </w:numPr>
        <w:tabs>
          <w:tab w:val="clear" w:pos="0"/>
          <w:tab w:val="left" w:pos="360"/>
          <w:tab w:val="left" w:pos="851"/>
        </w:tabs>
        <w:ind w:left="641" w:hanging="357"/>
        <w:rPr>
          <w:rFonts w:ascii="Arial" w:hAnsi="Arial" w:cs="Arial"/>
          <w:color w:val="000000"/>
          <w:sz w:val="16"/>
          <w:szCs w:val="16"/>
        </w:rPr>
      </w:pPr>
      <w:r w:rsidRPr="00306849">
        <w:rPr>
          <w:rFonts w:ascii="Arial" w:hAnsi="Arial" w:cs="Arial"/>
          <w:b/>
          <w:sz w:val="16"/>
          <w:szCs w:val="16"/>
        </w:rPr>
        <w:t>Kliento</w:t>
      </w:r>
      <w:r w:rsidRPr="00306849" w:rsidDel="006C7CC4">
        <w:rPr>
          <w:rFonts w:ascii="Arial" w:hAnsi="Arial" w:cs="Arial"/>
          <w:b/>
          <w:sz w:val="16"/>
          <w:szCs w:val="16"/>
        </w:rPr>
        <w:t xml:space="preserve"> teisės Tiekėjui</w:t>
      </w:r>
      <w:r w:rsidRPr="00306849">
        <w:rPr>
          <w:rFonts w:ascii="Arial" w:hAnsi="Arial" w:cs="Arial"/>
          <w:b/>
          <w:sz w:val="16"/>
          <w:szCs w:val="16"/>
        </w:rPr>
        <w:t>:</w:t>
      </w:r>
    </w:p>
    <w:p w14:paraId="739BE4B7" w14:textId="77777777" w:rsidR="009423B5" w:rsidRPr="00306849" w:rsidRDefault="009423B5" w:rsidP="00FC7D03">
      <w:pPr>
        <w:pStyle w:val="BodyText2"/>
        <w:tabs>
          <w:tab w:val="clear" w:pos="0"/>
          <w:tab w:val="left" w:pos="360"/>
          <w:tab w:val="left" w:pos="851"/>
        </w:tabs>
        <w:ind w:left="809"/>
        <w:rPr>
          <w:rFonts w:ascii="Arial" w:hAnsi="Arial" w:cs="Arial"/>
          <w:color w:val="000000"/>
          <w:sz w:val="16"/>
          <w:szCs w:val="16"/>
        </w:rPr>
      </w:pPr>
    </w:p>
    <w:p w14:paraId="63CD7599" w14:textId="2CF6A97E" w:rsidR="00974813" w:rsidRPr="00306849" w:rsidRDefault="00974813" w:rsidP="003F5FA4">
      <w:pPr>
        <w:pStyle w:val="BodyText"/>
        <w:numPr>
          <w:ilvl w:val="1"/>
          <w:numId w:val="14"/>
        </w:numPr>
        <w:suppressAutoHyphens/>
        <w:autoSpaceDE w:val="0"/>
        <w:autoSpaceDN w:val="0"/>
        <w:adjustRightInd w:val="0"/>
        <w:ind w:left="1066" w:hanging="357"/>
        <w:textAlignment w:val="center"/>
        <w:rPr>
          <w:rFonts w:ascii="Arial" w:hAnsi="Arial" w:cs="Arial"/>
          <w:sz w:val="16"/>
          <w:szCs w:val="16"/>
        </w:rPr>
      </w:pPr>
      <w:r w:rsidRPr="00306849">
        <w:rPr>
          <w:rFonts w:ascii="Arial" w:hAnsi="Arial" w:cs="Arial"/>
          <w:sz w:val="16"/>
          <w:szCs w:val="16"/>
        </w:rPr>
        <w:lastRenderedPageBreak/>
        <w:t xml:space="preserve">gauti iš </w:t>
      </w:r>
      <w:r w:rsidRPr="00306849">
        <w:rPr>
          <w:rFonts w:ascii="Arial" w:hAnsi="Arial" w:cs="Arial"/>
          <w:i/>
          <w:sz w:val="16"/>
          <w:szCs w:val="16"/>
        </w:rPr>
        <w:t>Tiekėjo</w:t>
      </w:r>
      <w:r w:rsidRPr="00306849">
        <w:rPr>
          <w:rFonts w:ascii="Arial" w:hAnsi="Arial" w:cs="Arial"/>
          <w:sz w:val="16"/>
          <w:szCs w:val="16"/>
        </w:rPr>
        <w:t xml:space="preserve"> aiškią informaciją apie Sutarties sudarymą ir jos sąlygas, </w:t>
      </w:r>
      <w:r w:rsidRPr="00306849">
        <w:rPr>
          <w:rFonts w:ascii="Arial" w:hAnsi="Arial" w:cs="Arial"/>
          <w:i/>
          <w:sz w:val="16"/>
          <w:szCs w:val="16"/>
        </w:rPr>
        <w:t>Tiekėjo</w:t>
      </w:r>
      <w:r w:rsidRPr="00306849">
        <w:rPr>
          <w:rFonts w:ascii="Arial" w:hAnsi="Arial" w:cs="Arial"/>
          <w:sz w:val="16"/>
          <w:szCs w:val="16"/>
        </w:rPr>
        <w:t xml:space="preserve"> pavadinimą, buveinės adresą, įmonės kodą ir teisinę formą, teikiamas paslaugas ir jų teikimo sąlygas, elektros energijos tarifus (kainas) bei teikiamų paslaugų kainas, pranešimų apie tarifus (kainas) pateikimo būdus, ginčų nagrinėjimo tvarką;</w:t>
      </w:r>
    </w:p>
    <w:p w14:paraId="5C2552E9" w14:textId="2FE40FF1" w:rsidR="00974813" w:rsidRPr="00306849" w:rsidRDefault="00974813" w:rsidP="003F5FA4">
      <w:pPr>
        <w:pStyle w:val="BodyText"/>
        <w:numPr>
          <w:ilvl w:val="1"/>
          <w:numId w:val="14"/>
        </w:numPr>
        <w:suppressAutoHyphens/>
        <w:autoSpaceDE w:val="0"/>
        <w:autoSpaceDN w:val="0"/>
        <w:adjustRightInd w:val="0"/>
        <w:ind w:left="1066" w:hanging="357"/>
        <w:textAlignment w:val="center"/>
        <w:rPr>
          <w:rFonts w:ascii="Arial" w:hAnsi="Arial" w:cs="Arial"/>
          <w:sz w:val="16"/>
          <w:szCs w:val="16"/>
        </w:rPr>
      </w:pPr>
      <w:r w:rsidRPr="00306849">
        <w:rPr>
          <w:rFonts w:ascii="Arial" w:hAnsi="Arial" w:cs="Arial"/>
          <w:sz w:val="16"/>
          <w:szCs w:val="16"/>
        </w:rPr>
        <w:t xml:space="preserve">pasirinkti vieną iš kelių </w:t>
      </w:r>
      <w:r w:rsidRPr="00306849">
        <w:rPr>
          <w:rFonts w:ascii="Arial" w:hAnsi="Arial" w:cs="Arial"/>
          <w:i/>
          <w:sz w:val="16"/>
          <w:szCs w:val="16"/>
        </w:rPr>
        <w:t>Tiekėjo</w:t>
      </w:r>
      <w:r w:rsidRPr="00306849">
        <w:rPr>
          <w:rFonts w:ascii="Arial" w:hAnsi="Arial" w:cs="Arial"/>
          <w:sz w:val="16"/>
          <w:szCs w:val="16"/>
        </w:rPr>
        <w:t xml:space="preserve"> pasiūlytų apmokėjimo už suvartotą elektros energiją ir suteiktas paslaugas būdų;</w:t>
      </w:r>
    </w:p>
    <w:p w14:paraId="1EEA96CE" w14:textId="06E23668" w:rsidR="00974813" w:rsidRPr="00306849" w:rsidRDefault="00974813" w:rsidP="003F5FA4">
      <w:pPr>
        <w:pStyle w:val="BodyText"/>
        <w:numPr>
          <w:ilvl w:val="1"/>
          <w:numId w:val="14"/>
        </w:numPr>
        <w:suppressAutoHyphens/>
        <w:autoSpaceDE w:val="0"/>
        <w:autoSpaceDN w:val="0"/>
        <w:adjustRightInd w:val="0"/>
        <w:ind w:left="1066" w:hanging="357"/>
        <w:textAlignment w:val="center"/>
        <w:rPr>
          <w:rFonts w:ascii="Arial" w:hAnsi="Arial" w:cs="Arial"/>
          <w:sz w:val="16"/>
          <w:szCs w:val="16"/>
        </w:rPr>
      </w:pPr>
      <w:r w:rsidRPr="00306849">
        <w:rPr>
          <w:rFonts w:ascii="Arial" w:hAnsi="Arial" w:cs="Arial"/>
          <w:sz w:val="16"/>
          <w:szCs w:val="16"/>
        </w:rPr>
        <w:t xml:space="preserve">nutraukti Sutartį, jei keičiamos Sutarties sąlygos </w:t>
      </w:r>
      <w:r w:rsidR="00A36778" w:rsidRPr="00306849">
        <w:rPr>
          <w:rFonts w:ascii="Arial" w:hAnsi="Arial" w:cs="Arial"/>
          <w:sz w:val="16"/>
          <w:szCs w:val="16"/>
        </w:rPr>
        <w:t xml:space="preserve">ir jos </w:t>
      </w:r>
      <w:r w:rsidR="00A36778" w:rsidRPr="00306849">
        <w:rPr>
          <w:rFonts w:ascii="Arial" w:hAnsi="Arial" w:cs="Arial"/>
          <w:i/>
          <w:sz w:val="16"/>
          <w:szCs w:val="16"/>
        </w:rPr>
        <w:t>Klientui</w:t>
      </w:r>
      <w:r w:rsidR="00A36778" w:rsidRPr="00306849">
        <w:rPr>
          <w:rFonts w:ascii="Arial" w:hAnsi="Arial" w:cs="Arial"/>
          <w:sz w:val="16"/>
          <w:szCs w:val="16"/>
        </w:rPr>
        <w:t xml:space="preserve"> yra nepriimtinos</w:t>
      </w:r>
      <w:r w:rsidRPr="00306849">
        <w:rPr>
          <w:rFonts w:ascii="Arial" w:hAnsi="Arial" w:cs="Arial"/>
          <w:sz w:val="16"/>
          <w:szCs w:val="16"/>
        </w:rPr>
        <w:t>;</w:t>
      </w:r>
    </w:p>
    <w:p w14:paraId="285E6C2A" w14:textId="77777777" w:rsidR="00A36778" w:rsidRPr="00306849" w:rsidRDefault="00A36778" w:rsidP="00FD37F9">
      <w:pPr>
        <w:pStyle w:val="BodyText2"/>
        <w:tabs>
          <w:tab w:val="clear" w:pos="0"/>
          <w:tab w:val="left" w:pos="360"/>
          <w:tab w:val="left" w:pos="851"/>
        </w:tabs>
        <w:rPr>
          <w:rFonts w:ascii="Arial" w:hAnsi="Arial" w:cs="Arial"/>
          <w:color w:val="000000"/>
          <w:sz w:val="16"/>
          <w:szCs w:val="16"/>
        </w:rPr>
      </w:pPr>
    </w:p>
    <w:p w14:paraId="1BD8F5EB" w14:textId="49D53261" w:rsidR="00974813" w:rsidRPr="00306849" w:rsidRDefault="00974813" w:rsidP="003F5FA4">
      <w:pPr>
        <w:pStyle w:val="BodyText2"/>
        <w:numPr>
          <w:ilvl w:val="0"/>
          <w:numId w:val="3"/>
        </w:numPr>
        <w:tabs>
          <w:tab w:val="clear" w:pos="0"/>
          <w:tab w:val="left" w:pos="360"/>
          <w:tab w:val="left" w:pos="851"/>
        </w:tabs>
        <w:ind w:left="641" w:hanging="357"/>
        <w:rPr>
          <w:rFonts w:ascii="Arial" w:hAnsi="Arial" w:cs="Arial"/>
          <w:color w:val="000000"/>
          <w:sz w:val="16"/>
          <w:szCs w:val="16"/>
        </w:rPr>
      </w:pPr>
      <w:r w:rsidRPr="00306849">
        <w:rPr>
          <w:rFonts w:ascii="Arial" w:hAnsi="Arial" w:cs="Arial"/>
          <w:b/>
          <w:sz w:val="16"/>
          <w:szCs w:val="16"/>
        </w:rPr>
        <w:t>Kliento teisės Operatoriui:</w:t>
      </w:r>
    </w:p>
    <w:p w14:paraId="7353C89E" w14:textId="77777777" w:rsidR="009423B5" w:rsidRPr="00306849" w:rsidRDefault="009423B5" w:rsidP="00FC7D03">
      <w:pPr>
        <w:pStyle w:val="BodyText2"/>
        <w:tabs>
          <w:tab w:val="clear" w:pos="0"/>
          <w:tab w:val="left" w:pos="360"/>
          <w:tab w:val="left" w:pos="851"/>
        </w:tabs>
        <w:ind w:left="809"/>
        <w:rPr>
          <w:rFonts w:ascii="Arial" w:hAnsi="Arial" w:cs="Arial"/>
          <w:color w:val="000000"/>
          <w:sz w:val="16"/>
          <w:szCs w:val="16"/>
        </w:rPr>
      </w:pPr>
    </w:p>
    <w:p w14:paraId="36F60C26" w14:textId="750812C6" w:rsidR="009423B5" w:rsidRPr="00306849" w:rsidRDefault="009423B5" w:rsidP="003F5FA4">
      <w:pPr>
        <w:pStyle w:val="BodyText"/>
        <w:numPr>
          <w:ilvl w:val="1"/>
          <w:numId w:val="23"/>
        </w:numPr>
        <w:suppressAutoHyphens/>
        <w:autoSpaceDE w:val="0"/>
        <w:autoSpaceDN w:val="0"/>
        <w:adjustRightInd w:val="0"/>
        <w:ind w:left="1117"/>
        <w:textAlignment w:val="center"/>
        <w:rPr>
          <w:rFonts w:ascii="Arial" w:hAnsi="Arial" w:cs="Arial"/>
          <w:sz w:val="16"/>
          <w:szCs w:val="16"/>
        </w:rPr>
      </w:pPr>
      <w:r w:rsidRPr="00306849">
        <w:rPr>
          <w:rFonts w:ascii="Arial" w:hAnsi="Arial" w:cs="Arial"/>
          <w:sz w:val="16"/>
          <w:szCs w:val="16"/>
        </w:rPr>
        <w:t xml:space="preserve">reikalauti </w:t>
      </w:r>
      <w:r w:rsidRPr="00306849">
        <w:rPr>
          <w:rFonts w:ascii="Arial" w:hAnsi="Arial" w:cs="Arial"/>
          <w:i/>
          <w:sz w:val="16"/>
          <w:szCs w:val="16"/>
        </w:rPr>
        <w:t>Operatoriaus</w:t>
      </w:r>
      <w:r w:rsidRPr="00306849">
        <w:rPr>
          <w:rFonts w:ascii="Arial" w:hAnsi="Arial" w:cs="Arial"/>
          <w:sz w:val="16"/>
          <w:szCs w:val="16"/>
        </w:rPr>
        <w:t xml:space="preserve">, kad būtų atlikta neeilinė </w:t>
      </w:r>
      <w:r w:rsidR="00AE698E" w:rsidRPr="00306849">
        <w:rPr>
          <w:rFonts w:ascii="Arial" w:hAnsi="Arial" w:cs="Arial"/>
          <w:sz w:val="16"/>
          <w:szCs w:val="16"/>
        </w:rPr>
        <w:t xml:space="preserve">elektros </w:t>
      </w:r>
      <w:r w:rsidR="00DC67B7" w:rsidRPr="00306849">
        <w:rPr>
          <w:rFonts w:ascii="Arial" w:hAnsi="Arial" w:cs="Arial"/>
          <w:sz w:val="16"/>
          <w:szCs w:val="16"/>
        </w:rPr>
        <w:t xml:space="preserve">energijos </w:t>
      </w:r>
      <w:r w:rsidR="00AE698E" w:rsidRPr="00306849">
        <w:rPr>
          <w:rFonts w:ascii="Arial" w:hAnsi="Arial" w:cs="Arial"/>
          <w:sz w:val="16"/>
          <w:szCs w:val="16"/>
        </w:rPr>
        <w:t xml:space="preserve">apskaitos prietaiso </w:t>
      </w:r>
      <w:r w:rsidRPr="00306849">
        <w:rPr>
          <w:rFonts w:ascii="Arial" w:hAnsi="Arial" w:cs="Arial"/>
          <w:sz w:val="16"/>
          <w:szCs w:val="16"/>
        </w:rPr>
        <w:t xml:space="preserve">priemonės patikra. </w:t>
      </w:r>
      <w:r w:rsidRPr="00306849">
        <w:rPr>
          <w:rFonts w:ascii="Arial" w:hAnsi="Arial" w:cs="Arial"/>
          <w:i/>
          <w:sz w:val="16"/>
          <w:szCs w:val="16"/>
        </w:rPr>
        <w:t>Klientas</w:t>
      </w:r>
      <w:r w:rsidRPr="00306849">
        <w:rPr>
          <w:rFonts w:ascii="Arial" w:hAnsi="Arial" w:cs="Arial"/>
          <w:sz w:val="16"/>
          <w:szCs w:val="16"/>
        </w:rPr>
        <w:t xml:space="preserve"> sumoka patirtas patikros sąnaudas, jeigu buvo nustatyta, kad </w:t>
      </w:r>
      <w:r w:rsidR="00AE698E" w:rsidRPr="00306849">
        <w:rPr>
          <w:rFonts w:ascii="Arial" w:hAnsi="Arial" w:cs="Arial"/>
          <w:sz w:val="16"/>
          <w:szCs w:val="16"/>
        </w:rPr>
        <w:t xml:space="preserve">elektros </w:t>
      </w:r>
      <w:r w:rsidR="00DC67B7" w:rsidRPr="00306849">
        <w:rPr>
          <w:rFonts w:ascii="Arial" w:hAnsi="Arial" w:cs="Arial"/>
          <w:sz w:val="16"/>
          <w:szCs w:val="16"/>
        </w:rPr>
        <w:t xml:space="preserve">energijos </w:t>
      </w:r>
      <w:r w:rsidR="00AE698E" w:rsidRPr="00306849">
        <w:rPr>
          <w:rFonts w:ascii="Arial" w:hAnsi="Arial" w:cs="Arial"/>
          <w:sz w:val="16"/>
          <w:szCs w:val="16"/>
        </w:rPr>
        <w:t>apskaitos prietaisas v</w:t>
      </w:r>
      <w:r w:rsidRPr="00306849">
        <w:rPr>
          <w:rFonts w:ascii="Arial" w:hAnsi="Arial" w:cs="Arial"/>
          <w:sz w:val="16"/>
          <w:szCs w:val="16"/>
        </w:rPr>
        <w:t xml:space="preserve">eikia tinkamai ir atitinka jai nustatytus metrologinius reikalavimus. </w:t>
      </w:r>
    </w:p>
    <w:p w14:paraId="34892461" w14:textId="2B3EA97B" w:rsidR="00EE130B" w:rsidRPr="00306849" w:rsidRDefault="00EE130B" w:rsidP="003F5FA4">
      <w:pPr>
        <w:pStyle w:val="BodyText"/>
        <w:numPr>
          <w:ilvl w:val="1"/>
          <w:numId w:val="23"/>
        </w:numPr>
        <w:suppressAutoHyphens/>
        <w:autoSpaceDE w:val="0"/>
        <w:autoSpaceDN w:val="0"/>
        <w:adjustRightInd w:val="0"/>
        <w:ind w:left="1117"/>
        <w:textAlignment w:val="center"/>
        <w:rPr>
          <w:rFonts w:ascii="Arial" w:hAnsi="Arial" w:cs="Arial"/>
          <w:sz w:val="16"/>
          <w:szCs w:val="16"/>
        </w:rPr>
      </w:pPr>
      <w:r w:rsidRPr="00306849">
        <w:rPr>
          <w:rFonts w:ascii="Arial" w:hAnsi="Arial" w:cs="Arial"/>
          <w:sz w:val="16"/>
          <w:szCs w:val="16"/>
        </w:rPr>
        <w:t xml:space="preserve">reikalauti iš </w:t>
      </w:r>
      <w:r w:rsidRPr="00306849">
        <w:rPr>
          <w:rFonts w:ascii="Arial" w:hAnsi="Arial" w:cs="Arial"/>
          <w:i/>
          <w:sz w:val="16"/>
          <w:szCs w:val="16"/>
        </w:rPr>
        <w:t>Operatoriaus</w:t>
      </w:r>
      <w:r w:rsidRPr="00306849">
        <w:rPr>
          <w:rFonts w:ascii="Arial" w:hAnsi="Arial" w:cs="Arial"/>
          <w:sz w:val="16"/>
          <w:szCs w:val="16"/>
        </w:rPr>
        <w:t xml:space="preserve"> atlyginti tiesioginius nuostolius, patirtus dėl </w:t>
      </w:r>
      <w:r w:rsidR="008C4EA1" w:rsidRPr="00306849">
        <w:rPr>
          <w:rFonts w:ascii="Arial" w:hAnsi="Arial" w:cs="Arial"/>
          <w:sz w:val="16"/>
          <w:szCs w:val="16"/>
        </w:rPr>
        <w:t xml:space="preserve">nepersiųstos </w:t>
      </w:r>
      <w:r w:rsidRPr="00306849">
        <w:rPr>
          <w:rFonts w:ascii="Arial" w:hAnsi="Arial" w:cs="Arial"/>
          <w:sz w:val="16"/>
          <w:szCs w:val="16"/>
        </w:rPr>
        <w:t xml:space="preserve">ir (ar) netinkamos kokybės elektros energijos. </w:t>
      </w:r>
    </w:p>
    <w:p w14:paraId="62951246" w14:textId="77777777" w:rsidR="00A36778" w:rsidRPr="00306849" w:rsidRDefault="00A36778" w:rsidP="00FD37F9">
      <w:pPr>
        <w:pStyle w:val="BodyText2"/>
        <w:tabs>
          <w:tab w:val="clear" w:pos="0"/>
          <w:tab w:val="left" w:pos="360"/>
          <w:tab w:val="left" w:pos="851"/>
        </w:tabs>
        <w:rPr>
          <w:rFonts w:ascii="Arial" w:hAnsi="Arial" w:cs="Arial"/>
          <w:sz w:val="16"/>
          <w:szCs w:val="16"/>
        </w:rPr>
      </w:pPr>
    </w:p>
    <w:p w14:paraId="3169FB29" w14:textId="5C6DA810" w:rsidR="00974813" w:rsidRPr="00306849" w:rsidRDefault="00193BC8" w:rsidP="003F5FA4">
      <w:pPr>
        <w:pStyle w:val="BodyText2"/>
        <w:numPr>
          <w:ilvl w:val="0"/>
          <w:numId w:val="3"/>
        </w:numPr>
        <w:tabs>
          <w:tab w:val="clear" w:pos="0"/>
          <w:tab w:val="left" w:pos="360"/>
          <w:tab w:val="left" w:pos="851"/>
        </w:tabs>
        <w:ind w:left="641" w:hanging="357"/>
        <w:rPr>
          <w:rFonts w:ascii="Arial" w:hAnsi="Arial" w:cs="Arial"/>
          <w:color w:val="000000"/>
          <w:sz w:val="16"/>
          <w:szCs w:val="16"/>
        </w:rPr>
      </w:pPr>
      <w:r w:rsidRPr="00306849">
        <w:rPr>
          <w:rFonts w:ascii="Arial" w:hAnsi="Arial" w:cs="Arial"/>
          <w:b/>
          <w:sz w:val="16"/>
          <w:szCs w:val="16"/>
        </w:rPr>
        <w:t>Tiekėjo, K</w:t>
      </w:r>
      <w:r w:rsidR="00974813" w:rsidRPr="00306849">
        <w:rPr>
          <w:rFonts w:ascii="Arial" w:hAnsi="Arial" w:cs="Arial"/>
          <w:b/>
          <w:sz w:val="16"/>
          <w:szCs w:val="16"/>
        </w:rPr>
        <w:t xml:space="preserve">liento ir </w:t>
      </w:r>
      <w:r w:rsidRPr="00306849">
        <w:rPr>
          <w:rFonts w:ascii="Arial" w:hAnsi="Arial" w:cs="Arial"/>
          <w:b/>
          <w:sz w:val="16"/>
          <w:szCs w:val="16"/>
        </w:rPr>
        <w:t>O</w:t>
      </w:r>
      <w:r w:rsidR="00974813" w:rsidRPr="00306849">
        <w:rPr>
          <w:rFonts w:ascii="Arial" w:hAnsi="Arial" w:cs="Arial"/>
          <w:b/>
          <w:sz w:val="16"/>
          <w:szCs w:val="16"/>
        </w:rPr>
        <w:t>peratoriaus atsakomybė</w:t>
      </w:r>
    </w:p>
    <w:p w14:paraId="08ECEDCA" w14:textId="77777777" w:rsidR="009423B5" w:rsidRPr="00306849" w:rsidRDefault="009423B5" w:rsidP="00FC7D03">
      <w:pPr>
        <w:pStyle w:val="BodyText2"/>
        <w:tabs>
          <w:tab w:val="clear" w:pos="0"/>
          <w:tab w:val="left" w:pos="360"/>
          <w:tab w:val="left" w:pos="851"/>
        </w:tabs>
        <w:ind w:left="809"/>
        <w:rPr>
          <w:rFonts w:ascii="Arial" w:hAnsi="Arial" w:cs="Arial"/>
          <w:color w:val="000000"/>
          <w:sz w:val="16"/>
          <w:szCs w:val="16"/>
        </w:rPr>
      </w:pPr>
    </w:p>
    <w:p w14:paraId="598918DD" w14:textId="3A4553E3" w:rsidR="00A36778" w:rsidRPr="00306849" w:rsidRDefault="00A36778" w:rsidP="003F5FA4">
      <w:pPr>
        <w:pStyle w:val="BodyText"/>
        <w:numPr>
          <w:ilvl w:val="0"/>
          <w:numId w:val="24"/>
        </w:numPr>
        <w:ind w:left="1066" w:hanging="357"/>
        <w:rPr>
          <w:rFonts w:ascii="Arial" w:hAnsi="Arial" w:cs="Arial"/>
          <w:color w:val="000000"/>
          <w:sz w:val="16"/>
          <w:szCs w:val="16"/>
        </w:rPr>
      </w:pPr>
      <w:r w:rsidRPr="00306849">
        <w:rPr>
          <w:rFonts w:ascii="Arial" w:hAnsi="Arial" w:cs="Arial"/>
          <w:i/>
          <w:color w:val="000000"/>
          <w:sz w:val="16"/>
          <w:szCs w:val="16"/>
        </w:rPr>
        <w:t>Klientas</w:t>
      </w:r>
      <w:r w:rsidRPr="00306849">
        <w:rPr>
          <w:rFonts w:ascii="Arial" w:hAnsi="Arial" w:cs="Arial"/>
          <w:color w:val="000000"/>
          <w:sz w:val="16"/>
          <w:szCs w:val="16"/>
        </w:rPr>
        <w:t xml:space="preserve"> privalo atlyginti </w:t>
      </w:r>
      <w:r w:rsidRPr="00306849">
        <w:rPr>
          <w:rFonts w:ascii="Arial" w:hAnsi="Arial" w:cs="Arial"/>
          <w:i/>
          <w:color w:val="000000"/>
          <w:sz w:val="16"/>
          <w:szCs w:val="16"/>
        </w:rPr>
        <w:t>Operatoriui</w:t>
      </w:r>
      <w:r w:rsidRPr="00306849">
        <w:rPr>
          <w:rFonts w:ascii="Arial" w:hAnsi="Arial" w:cs="Arial"/>
          <w:color w:val="000000"/>
          <w:sz w:val="16"/>
          <w:szCs w:val="16"/>
        </w:rPr>
        <w:t xml:space="preserve"> padarytus nuostolius (žalą) už neteisėtą elektros energijos vartojimą teisės aktų nustatyta tvarka ir sąlygomis;</w:t>
      </w:r>
    </w:p>
    <w:p w14:paraId="7BBF61B6" w14:textId="6594A7F2" w:rsidR="00A36778" w:rsidRPr="00306849" w:rsidRDefault="00A36778" w:rsidP="003F5FA4">
      <w:pPr>
        <w:pStyle w:val="BodyText2"/>
        <w:numPr>
          <w:ilvl w:val="0"/>
          <w:numId w:val="24"/>
        </w:numPr>
        <w:tabs>
          <w:tab w:val="clear" w:pos="0"/>
          <w:tab w:val="left" w:pos="360"/>
          <w:tab w:val="left" w:pos="851"/>
        </w:tabs>
        <w:ind w:left="1066" w:hanging="357"/>
        <w:rPr>
          <w:rFonts w:ascii="Arial" w:hAnsi="Arial" w:cs="Arial"/>
          <w:sz w:val="16"/>
          <w:szCs w:val="16"/>
          <w:lang w:eastAsia="lt-LT"/>
        </w:rPr>
      </w:pPr>
      <w:r w:rsidRPr="00306849">
        <w:rPr>
          <w:rFonts w:ascii="Arial" w:hAnsi="Arial" w:cs="Arial"/>
          <w:sz w:val="16"/>
          <w:szCs w:val="16"/>
          <w:lang w:eastAsia="lt-LT"/>
        </w:rPr>
        <w:t>Nė viena Sutarties šalis neatsako už Sutarties nevykdymą, jei tas nevykdymas bus nenugalimos jėgos (force majeure) padarinys. Pasibaigus nenugalimai jėgai (force majeure), Sutarties šalis privalo nedelsdama įvykdyti įsipareigojimus, jeigu įmanoma juos įvykdyti, kurių nevykdė iki nenugalimos jėgos (force majeure), jeigu šalys nesusitarė kitaip</w:t>
      </w:r>
    </w:p>
    <w:p w14:paraId="10E82B3C" w14:textId="77777777" w:rsidR="00A36778" w:rsidRPr="00306849" w:rsidRDefault="00A36778" w:rsidP="00FD37F9">
      <w:pPr>
        <w:pStyle w:val="BodyText2"/>
        <w:tabs>
          <w:tab w:val="clear" w:pos="0"/>
          <w:tab w:val="left" w:pos="360"/>
          <w:tab w:val="left" w:pos="851"/>
        </w:tabs>
        <w:rPr>
          <w:rFonts w:ascii="Arial" w:hAnsi="Arial" w:cs="Arial"/>
          <w:sz w:val="16"/>
          <w:szCs w:val="16"/>
          <w:lang w:eastAsia="lt-LT"/>
        </w:rPr>
      </w:pPr>
    </w:p>
    <w:p w14:paraId="35CF47BB" w14:textId="4003F9A7" w:rsidR="00A36778" w:rsidRPr="00306849" w:rsidRDefault="00A36778" w:rsidP="00FD37F9">
      <w:pPr>
        <w:pStyle w:val="BodyText2"/>
        <w:tabs>
          <w:tab w:val="clear" w:pos="0"/>
          <w:tab w:val="left" w:pos="360"/>
          <w:tab w:val="left" w:pos="851"/>
        </w:tabs>
        <w:rPr>
          <w:rFonts w:ascii="Arial" w:hAnsi="Arial" w:cs="Arial"/>
          <w:b/>
          <w:sz w:val="16"/>
          <w:szCs w:val="16"/>
        </w:rPr>
      </w:pPr>
      <w:r w:rsidRPr="00306849">
        <w:rPr>
          <w:rFonts w:ascii="Arial" w:hAnsi="Arial" w:cs="Arial"/>
          <w:b/>
          <w:sz w:val="16"/>
          <w:szCs w:val="16"/>
        </w:rPr>
        <w:t>VI. KITOS SUTARTIES SĄLYGOS</w:t>
      </w:r>
    </w:p>
    <w:p w14:paraId="0CD24443" w14:textId="77777777" w:rsidR="009423B5" w:rsidRPr="00306849" w:rsidRDefault="009423B5" w:rsidP="00FD37F9">
      <w:pPr>
        <w:pStyle w:val="BodyText2"/>
        <w:tabs>
          <w:tab w:val="clear" w:pos="0"/>
          <w:tab w:val="left" w:pos="360"/>
          <w:tab w:val="left" w:pos="851"/>
        </w:tabs>
        <w:rPr>
          <w:rFonts w:ascii="Arial" w:hAnsi="Arial" w:cs="Arial"/>
          <w:color w:val="000000"/>
          <w:sz w:val="16"/>
          <w:szCs w:val="16"/>
        </w:rPr>
      </w:pPr>
    </w:p>
    <w:p w14:paraId="7C5DD434" w14:textId="27BB7A3C" w:rsidR="00E939E3" w:rsidRPr="00306849" w:rsidRDefault="00E939E3" w:rsidP="00EA471B">
      <w:pPr>
        <w:pStyle w:val="BodyText2"/>
        <w:numPr>
          <w:ilvl w:val="0"/>
          <w:numId w:val="3"/>
        </w:numPr>
        <w:tabs>
          <w:tab w:val="clear" w:pos="0"/>
          <w:tab w:val="left" w:pos="360"/>
          <w:tab w:val="left" w:pos="851"/>
        </w:tabs>
        <w:ind w:left="641" w:hanging="357"/>
        <w:rPr>
          <w:rFonts w:ascii="Arial" w:hAnsi="Arial" w:cs="Arial"/>
          <w:color w:val="000000"/>
          <w:sz w:val="16"/>
          <w:szCs w:val="16"/>
        </w:rPr>
      </w:pPr>
      <w:r w:rsidRPr="00306849">
        <w:rPr>
          <w:rFonts w:ascii="Arial" w:hAnsi="Arial" w:cs="Arial"/>
          <w:sz w:val="16"/>
          <w:szCs w:val="16"/>
        </w:rPr>
        <w:t xml:space="preserve">Sutartis </w:t>
      </w:r>
      <w:r w:rsidRPr="00306849">
        <w:rPr>
          <w:rFonts w:ascii="Arial" w:hAnsi="Arial" w:cs="Arial"/>
          <w:i/>
          <w:sz w:val="16"/>
          <w:szCs w:val="16"/>
        </w:rPr>
        <w:t>Kliento</w:t>
      </w:r>
      <w:r w:rsidRPr="00306849">
        <w:rPr>
          <w:rFonts w:ascii="Arial" w:hAnsi="Arial" w:cs="Arial"/>
          <w:sz w:val="16"/>
          <w:szCs w:val="16"/>
        </w:rPr>
        <w:t xml:space="preserve"> objekto, kuriam teikiama </w:t>
      </w:r>
      <w:r w:rsidR="00FC6DC4" w:rsidRPr="00306849">
        <w:rPr>
          <w:rFonts w:ascii="Arial" w:hAnsi="Arial" w:cs="Arial"/>
          <w:sz w:val="16"/>
          <w:szCs w:val="16"/>
        </w:rPr>
        <w:t>elektros energija</w:t>
      </w:r>
      <w:r w:rsidRPr="00306849">
        <w:rPr>
          <w:rFonts w:ascii="Arial" w:hAnsi="Arial" w:cs="Arial"/>
          <w:sz w:val="16"/>
          <w:szCs w:val="16"/>
        </w:rPr>
        <w:t xml:space="preserve">, atžvilgiu pasibaigia </w:t>
      </w:r>
      <w:r w:rsidRPr="00306849">
        <w:rPr>
          <w:rFonts w:ascii="Arial" w:hAnsi="Arial" w:cs="Arial"/>
          <w:i/>
          <w:sz w:val="16"/>
          <w:szCs w:val="16"/>
        </w:rPr>
        <w:t xml:space="preserve">Klientui </w:t>
      </w:r>
      <w:r w:rsidRPr="00306849">
        <w:rPr>
          <w:rFonts w:ascii="Arial" w:hAnsi="Arial" w:cs="Arial"/>
          <w:sz w:val="16"/>
          <w:szCs w:val="16"/>
        </w:rPr>
        <w:t xml:space="preserve">pardavus ar kitaip perleidus tą objektą, taip pat netekus jo valdymo teisės (nutraukus nuomos, panaudos sutartis ir kt.), kai </w:t>
      </w:r>
      <w:r w:rsidRPr="00306849">
        <w:rPr>
          <w:rFonts w:ascii="Arial" w:hAnsi="Arial" w:cs="Arial"/>
          <w:i/>
          <w:sz w:val="16"/>
          <w:szCs w:val="16"/>
        </w:rPr>
        <w:t>Klientas</w:t>
      </w:r>
      <w:r w:rsidRPr="00306849">
        <w:rPr>
          <w:rFonts w:ascii="Arial" w:hAnsi="Arial" w:cs="Arial"/>
          <w:sz w:val="16"/>
          <w:szCs w:val="16"/>
        </w:rPr>
        <w:t xml:space="preserve"> pateikia </w:t>
      </w:r>
      <w:r w:rsidR="00F46EF5" w:rsidRPr="00306849">
        <w:rPr>
          <w:rFonts w:ascii="Arial" w:hAnsi="Arial" w:cs="Arial"/>
          <w:i/>
          <w:sz w:val="16"/>
          <w:szCs w:val="16"/>
        </w:rPr>
        <w:t>Tiekėjui</w:t>
      </w:r>
      <w:r w:rsidR="00F46EF5" w:rsidRPr="00306849">
        <w:rPr>
          <w:rFonts w:ascii="Arial" w:hAnsi="Arial" w:cs="Arial"/>
          <w:sz w:val="16"/>
          <w:szCs w:val="16"/>
        </w:rPr>
        <w:t xml:space="preserve"> </w:t>
      </w:r>
      <w:r w:rsidRPr="00306849">
        <w:rPr>
          <w:rFonts w:ascii="Arial" w:hAnsi="Arial" w:cs="Arial"/>
          <w:sz w:val="16"/>
          <w:szCs w:val="16"/>
        </w:rPr>
        <w:t xml:space="preserve">tinkamai įformintą objekto perleidimą ar objekto valdymo teisės netekimą patvirtinantį dokumentą bei prašymą nutraukti Sutartį tam objektui, nurodant objekto elektros </w:t>
      </w:r>
      <w:r w:rsidR="00104000" w:rsidRPr="00306849">
        <w:rPr>
          <w:rFonts w:ascii="Arial" w:hAnsi="Arial" w:cs="Arial"/>
          <w:sz w:val="16"/>
          <w:szCs w:val="16"/>
        </w:rPr>
        <w:t xml:space="preserve">energijos </w:t>
      </w:r>
      <w:r w:rsidRPr="00306849">
        <w:rPr>
          <w:rFonts w:ascii="Arial" w:hAnsi="Arial" w:cs="Arial"/>
          <w:sz w:val="16"/>
          <w:szCs w:val="16"/>
        </w:rPr>
        <w:t xml:space="preserve">apskaitos prietaisų rodmenis, patvirtintus </w:t>
      </w:r>
      <w:r w:rsidRPr="00306849">
        <w:rPr>
          <w:rFonts w:ascii="Arial" w:hAnsi="Arial" w:cs="Arial"/>
          <w:i/>
          <w:sz w:val="16"/>
          <w:szCs w:val="16"/>
        </w:rPr>
        <w:t>Kliento</w:t>
      </w:r>
      <w:r w:rsidRPr="00306849">
        <w:rPr>
          <w:rFonts w:ascii="Arial" w:hAnsi="Arial" w:cs="Arial"/>
          <w:sz w:val="16"/>
          <w:szCs w:val="16"/>
        </w:rPr>
        <w:t xml:space="preserve"> bei naujojo objekto savininko ar teisėto valdytojo (jei tokie yra) parašu. Nuo šio momento </w:t>
      </w:r>
      <w:r w:rsidR="00F46EF5" w:rsidRPr="00306849">
        <w:rPr>
          <w:rFonts w:ascii="Arial" w:hAnsi="Arial" w:cs="Arial"/>
          <w:i/>
          <w:sz w:val="16"/>
          <w:szCs w:val="16"/>
        </w:rPr>
        <w:t>Operatorius</w:t>
      </w:r>
      <w:r w:rsidR="00F46EF5" w:rsidRPr="00306849">
        <w:rPr>
          <w:rFonts w:ascii="Arial" w:hAnsi="Arial" w:cs="Arial"/>
          <w:sz w:val="16"/>
          <w:szCs w:val="16"/>
        </w:rPr>
        <w:t xml:space="preserve"> </w:t>
      </w:r>
      <w:r w:rsidRPr="00306849">
        <w:rPr>
          <w:rFonts w:ascii="Arial" w:hAnsi="Arial" w:cs="Arial"/>
          <w:sz w:val="16"/>
          <w:szCs w:val="16"/>
        </w:rPr>
        <w:t xml:space="preserve">turi teisę nutraukti elektros energijos persiuntimą parduoto ar kitaip perleisto </w:t>
      </w:r>
      <w:r w:rsidRPr="00306849">
        <w:rPr>
          <w:rFonts w:ascii="Arial" w:hAnsi="Arial" w:cs="Arial"/>
          <w:i/>
          <w:sz w:val="16"/>
          <w:szCs w:val="16"/>
        </w:rPr>
        <w:t>Kliento</w:t>
      </w:r>
      <w:r w:rsidRPr="00306849">
        <w:rPr>
          <w:rFonts w:ascii="Arial" w:hAnsi="Arial" w:cs="Arial"/>
          <w:sz w:val="16"/>
          <w:szCs w:val="16"/>
        </w:rPr>
        <w:t xml:space="preserve"> objekto atžvilgiu ir išmontuoti elektros </w:t>
      </w:r>
      <w:r w:rsidR="00104000" w:rsidRPr="00306849">
        <w:rPr>
          <w:rFonts w:ascii="Arial" w:hAnsi="Arial" w:cs="Arial"/>
          <w:sz w:val="16"/>
          <w:szCs w:val="16"/>
        </w:rPr>
        <w:t xml:space="preserve">energijos </w:t>
      </w:r>
      <w:r w:rsidRPr="00306849">
        <w:rPr>
          <w:rFonts w:ascii="Arial" w:hAnsi="Arial" w:cs="Arial"/>
          <w:sz w:val="16"/>
          <w:szCs w:val="16"/>
        </w:rPr>
        <w:t xml:space="preserve">apskaitos prietaisus, elektros </w:t>
      </w:r>
      <w:r w:rsidR="00104000" w:rsidRPr="00306849">
        <w:rPr>
          <w:rFonts w:ascii="Arial" w:hAnsi="Arial" w:cs="Arial"/>
          <w:sz w:val="16"/>
          <w:szCs w:val="16"/>
        </w:rPr>
        <w:t xml:space="preserve">energijos </w:t>
      </w:r>
      <w:r w:rsidRPr="00306849">
        <w:rPr>
          <w:rFonts w:ascii="Arial" w:hAnsi="Arial" w:cs="Arial"/>
          <w:sz w:val="16"/>
          <w:szCs w:val="16"/>
        </w:rPr>
        <w:t>apskaitos schemos elementus bei atvadą teisės aktų nustatyta tvarka.</w:t>
      </w:r>
    </w:p>
    <w:p w14:paraId="371D408F" w14:textId="481C0B8D" w:rsidR="00E31382" w:rsidRPr="00306849" w:rsidRDefault="00E31382" w:rsidP="00EA471B">
      <w:pPr>
        <w:pStyle w:val="BodyText2"/>
        <w:numPr>
          <w:ilvl w:val="0"/>
          <w:numId w:val="3"/>
        </w:numPr>
        <w:tabs>
          <w:tab w:val="clear" w:pos="0"/>
          <w:tab w:val="left" w:pos="360"/>
          <w:tab w:val="left" w:pos="851"/>
        </w:tabs>
        <w:ind w:left="641" w:hanging="357"/>
        <w:rPr>
          <w:rFonts w:ascii="Arial" w:hAnsi="Arial" w:cs="Arial"/>
          <w:color w:val="000000"/>
          <w:sz w:val="16"/>
          <w:szCs w:val="16"/>
        </w:rPr>
      </w:pPr>
      <w:r w:rsidRPr="00306849">
        <w:rPr>
          <w:rFonts w:ascii="Arial" w:hAnsi="Arial" w:cs="Arial"/>
          <w:sz w:val="16"/>
          <w:szCs w:val="16"/>
        </w:rPr>
        <w:t xml:space="preserve">Tuo atveju, kai Klientas perleidžia savo objektą su sumontuotu ar nutolusiu generavimo šaltiniu kitam asmeniui, už sukauptą kiekį nėra jam mokama, o į elektros tinklus pateiktos elektros energijos ir iš elektros tinklų suvartotos elektros energijos kiekių apskaita pradedama vykdyti nuo naujojo asmens (savininko) sutarties sudarymo datos. </w:t>
      </w:r>
    </w:p>
    <w:p w14:paraId="1F657817" w14:textId="2255C498" w:rsidR="00E939E3" w:rsidRPr="00306849" w:rsidRDefault="00E939E3" w:rsidP="00EA471B">
      <w:pPr>
        <w:pStyle w:val="BodyTextIndent"/>
        <w:numPr>
          <w:ilvl w:val="0"/>
          <w:numId w:val="3"/>
        </w:numPr>
        <w:tabs>
          <w:tab w:val="clear" w:pos="10206"/>
          <w:tab w:val="left" w:pos="360"/>
          <w:tab w:val="left" w:pos="851"/>
        </w:tabs>
        <w:ind w:left="641" w:hanging="357"/>
        <w:rPr>
          <w:rFonts w:ascii="Arial" w:hAnsi="Arial" w:cs="Arial"/>
          <w:sz w:val="16"/>
          <w:szCs w:val="16"/>
        </w:rPr>
      </w:pPr>
      <w:r w:rsidRPr="00306849">
        <w:rPr>
          <w:rFonts w:ascii="Arial" w:hAnsi="Arial" w:cs="Arial"/>
          <w:i/>
          <w:sz w:val="16"/>
          <w:szCs w:val="16"/>
        </w:rPr>
        <w:t>Klientas</w:t>
      </w:r>
      <w:r w:rsidRPr="00306849">
        <w:rPr>
          <w:rFonts w:ascii="Arial" w:hAnsi="Arial" w:cs="Arial"/>
          <w:sz w:val="16"/>
          <w:szCs w:val="16"/>
        </w:rPr>
        <w:t xml:space="preserve">, ketindamas pirkti elektros energiją iš </w:t>
      </w:r>
      <w:r w:rsidR="003349B7" w:rsidRPr="00306849">
        <w:rPr>
          <w:rFonts w:ascii="Arial" w:hAnsi="Arial" w:cs="Arial"/>
          <w:sz w:val="16"/>
          <w:szCs w:val="16"/>
        </w:rPr>
        <w:t xml:space="preserve">kito </w:t>
      </w:r>
      <w:r w:rsidRPr="00306849">
        <w:rPr>
          <w:rFonts w:ascii="Arial" w:hAnsi="Arial" w:cs="Arial"/>
          <w:sz w:val="16"/>
          <w:szCs w:val="16"/>
        </w:rPr>
        <w:t xml:space="preserve">tiekėjo, privalo apie tai raštu ar prisijungęs prie savitarnos svetainės </w:t>
      </w:r>
      <w:r w:rsidR="00447008" w:rsidRPr="00306849">
        <w:rPr>
          <w:rFonts w:ascii="Arial" w:hAnsi="Arial" w:cs="Arial"/>
          <w:sz w:val="16"/>
          <w:szCs w:val="16"/>
        </w:rPr>
        <w:t>e.ignitis.lt</w:t>
      </w:r>
      <w:r w:rsidR="00306849">
        <w:rPr>
          <w:rFonts w:ascii="Arial" w:hAnsi="Arial" w:cs="Arial"/>
          <w:sz w:val="16"/>
          <w:szCs w:val="16"/>
        </w:rPr>
        <w:t xml:space="preserve"> p</w:t>
      </w:r>
      <w:r w:rsidRPr="00306849">
        <w:rPr>
          <w:rFonts w:ascii="Arial" w:hAnsi="Arial" w:cs="Arial"/>
          <w:sz w:val="16"/>
          <w:szCs w:val="16"/>
        </w:rPr>
        <w:t xml:space="preserve">ranešti </w:t>
      </w:r>
      <w:r w:rsidR="003349B7" w:rsidRPr="00306849">
        <w:rPr>
          <w:rFonts w:ascii="Arial" w:hAnsi="Arial" w:cs="Arial"/>
          <w:i/>
          <w:sz w:val="16"/>
          <w:szCs w:val="16"/>
        </w:rPr>
        <w:t xml:space="preserve">Operatoriui </w:t>
      </w:r>
      <w:r w:rsidRPr="00306849">
        <w:rPr>
          <w:rFonts w:ascii="Arial" w:hAnsi="Arial" w:cs="Arial"/>
          <w:sz w:val="16"/>
          <w:szCs w:val="16"/>
        </w:rPr>
        <w:t xml:space="preserve">ne vėliau kaip prieš </w:t>
      </w:r>
      <w:r w:rsidR="00CB5333" w:rsidRPr="00306849">
        <w:rPr>
          <w:rFonts w:ascii="Arial" w:hAnsi="Arial" w:cs="Arial"/>
          <w:sz w:val="16"/>
          <w:szCs w:val="16"/>
        </w:rPr>
        <w:t xml:space="preserve">3 savaites </w:t>
      </w:r>
      <w:r w:rsidRPr="00306849">
        <w:rPr>
          <w:rFonts w:ascii="Arial" w:hAnsi="Arial" w:cs="Arial"/>
          <w:sz w:val="16"/>
          <w:szCs w:val="16"/>
        </w:rPr>
        <w:t xml:space="preserve">(teisės aktams nustačius kitus terminus –  teisės aktuose nurodytu terminu) iki sutarties su </w:t>
      </w:r>
      <w:r w:rsidR="003349B7" w:rsidRPr="00306849">
        <w:rPr>
          <w:rFonts w:ascii="Arial" w:hAnsi="Arial" w:cs="Arial"/>
          <w:sz w:val="16"/>
          <w:szCs w:val="16"/>
        </w:rPr>
        <w:t xml:space="preserve">kitu </w:t>
      </w:r>
      <w:r w:rsidRPr="00306849">
        <w:rPr>
          <w:rFonts w:ascii="Arial" w:hAnsi="Arial" w:cs="Arial"/>
          <w:sz w:val="16"/>
          <w:szCs w:val="16"/>
        </w:rPr>
        <w:t xml:space="preserve">tiekėju sudarymo ar įsigaliojimo.  Pranešime turi būti nurodyta visa reikalinga informacija: tiekėjo pakeitimo ir </w:t>
      </w:r>
      <w:r w:rsidRPr="00306849">
        <w:rPr>
          <w:rFonts w:ascii="Arial" w:hAnsi="Arial" w:cs="Arial"/>
          <w:i/>
          <w:sz w:val="16"/>
          <w:szCs w:val="16"/>
        </w:rPr>
        <w:t>Kliento</w:t>
      </w:r>
      <w:r w:rsidRPr="00306849">
        <w:rPr>
          <w:rFonts w:ascii="Arial" w:hAnsi="Arial" w:cs="Arial"/>
          <w:sz w:val="16"/>
          <w:szCs w:val="16"/>
        </w:rPr>
        <w:t xml:space="preserve"> su tiekėju sudarytos sutarties įsigaliojimo ar pasibaigimo (nutraukimo) data, </w:t>
      </w:r>
      <w:r w:rsidRPr="00306849">
        <w:rPr>
          <w:rFonts w:ascii="Arial" w:hAnsi="Arial" w:cs="Arial"/>
          <w:i/>
          <w:sz w:val="16"/>
          <w:szCs w:val="16"/>
        </w:rPr>
        <w:t>Kliento</w:t>
      </w:r>
      <w:r w:rsidRPr="00306849">
        <w:rPr>
          <w:rFonts w:ascii="Arial" w:hAnsi="Arial" w:cs="Arial"/>
          <w:sz w:val="16"/>
          <w:szCs w:val="16"/>
        </w:rPr>
        <w:t xml:space="preserve"> objektai, </w:t>
      </w:r>
      <w:r w:rsidRPr="00306849">
        <w:rPr>
          <w:rFonts w:ascii="Arial" w:hAnsi="Arial" w:cs="Arial"/>
          <w:i/>
          <w:sz w:val="16"/>
          <w:szCs w:val="16"/>
        </w:rPr>
        <w:t>Kliento</w:t>
      </w:r>
      <w:r w:rsidRPr="00306849">
        <w:rPr>
          <w:rFonts w:ascii="Arial" w:hAnsi="Arial" w:cs="Arial"/>
          <w:sz w:val="16"/>
          <w:szCs w:val="16"/>
        </w:rPr>
        <w:t xml:space="preserve"> ir nepriklausomo tiekėjo rekvizitai,</w:t>
      </w:r>
      <w:r w:rsidRPr="00306849">
        <w:rPr>
          <w:rFonts w:ascii="Arial" w:hAnsi="Arial" w:cs="Arial"/>
          <w:i/>
          <w:sz w:val="16"/>
          <w:szCs w:val="16"/>
        </w:rPr>
        <w:t xml:space="preserve"> Kliento</w:t>
      </w:r>
      <w:r w:rsidRPr="00306849">
        <w:rPr>
          <w:rFonts w:ascii="Arial" w:hAnsi="Arial" w:cs="Arial"/>
          <w:sz w:val="16"/>
          <w:szCs w:val="16"/>
        </w:rPr>
        <w:t xml:space="preserve"> ir tiekėjo sudarytos sutarties galiojimo terminas (pranešime turi būti nurodoma sutarties galiojimo trukmė arba pateikiama informacija, kad sutartis neterminuota; tuo atveju, jei sutartis sudaroma su pratęsimo galimybe, šios sąlygos turi būti atskleistos pranešime). </w:t>
      </w:r>
      <w:r w:rsidRPr="00306849">
        <w:rPr>
          <w:rFonts w:ascii="Arial" w:hAnsi="Arial" w:cs="Arial"/>
          <w:i/>
          <w:sz w:val="16"/>
          <w:szCs w:val="16"/>
        </w:rPr>
        <w:t>Klientas</w:t>
      </w:r>
      <w:r w:rsidRPr="00306849">
        <w:rPr>
          <w:rFonts w:ascii="Arial" w:hAnsi="Arial" w:cs="Arial"/>
          <w:sz w:val="16"/>
          <w:szCs w:val="16"/>
        </w:rPr>
        <w:t xml:space="preserve"> ir nepriklausomas tiekėjas gali pateikti </w:t>
      </w:r>
      <w:r w:rsidR="003349B7" w:rsidRPr="00306849">
        <w:rPr>
          <w:rFonts w:ascii="Arial" w:hAnsi="Arial" w:cs="Arial"/>
          <w:i/>
          <w:sz w:val="16"/>
          <w:szCs w:val="16"/>
        </w:rPr>
        <w:t>Operatoriui</w:t>
      </w:r>
      <w:r w:rsidR="003349B7" w:rsidRPr="00306849">
        <w:rPr>
          <w:rFonts w:ascii="Arial" w:hAnsi="Arial" w:cs="Arial"/>
          <w:sz w:val="16"/>
          <w:szCs w:val="16"/>
        </w:rPr>
        <w:t xml:space="preserve"> </w:t>
      </w:r>
      <w:r w:rsidRPr="00306849">
        <w:rPr>
          <w:rFonts w:ascii="Arial" w:hAnsi="Arial" w:cs="Arial"/>
          <w:sz w:val="16"/>
          <w:szCs w:val="16"/>
        </w:rPr>
        <w:t>bendrą pranešimą arba turi pateikti atskirus pranešimus.</w:t>
      </w:r>
    </w:p>
    <w:p w14:paraId="7126DF61" w14:textId="7A226454" w:rsidR="00E939E3" w:rsidRPr="00306849" w:rsidRDefault="00E939E3" w:rsidP="00EA471B">
      <w:pPr>
        <w:pStyle w:val="ListParagraph"/>
        <w:numPr>
          <w:ilvl w:val="0"/>
          <w:numId w:val="3"/>
        </w:numPr>
        <w:tabs>
          <w:tab w:val="left" w:pos="360"/>
          <w:tab w:val="left" w:pos="851"/>
        </w:tabs>
        <w:ind w:left="641" w:hanging="357"/>
        <w:jc w:val="both"/>
        <w:rPr>
          <w:rFonts w:ascii="Arial" w:hAnsi="Arial" w:cs="Arial"/>
          <w:sz w:val="16"/>
          <w:szCs w:val="16"/>
          <w:lang w:val="lt-LT"/>
        </w:rPr>
      </w:pPr>
      <w:r w:rsidRPr="00306849">
        <w:rPr>
          <w:rFonts w:ascii="Arial" w:hAnsi="Arial" w:cs="Arial"/>
          <w:sz w:val="16"/>
          <w:szCs w:val="16"/>
          <w:lang w:val="lt-LT"/>
        </w:rPr>
        <w:t xml:space="preserve">Sutarties nutraukimas nepanaikina </w:t>
      </w:r>
      <w:r w:rsidRPr="00306849">
        <w:rPr>
          <w:rFonts w:ascii="Arial" w:hAnsi="Arial" w:cs="Arial"/>
          <w:i/>
          <w:sz w:val="16"/>
          <w:szCs w:val="16"/>
          <w:lang w:val="lt-LT"/>
        </w:rPr>
        <w:t>Kliento</w:t>
      </w:r>
      <w:r w:rsidRPr="00306849">
        <w:rPr>
          <w:rFonts w:ascii="Arial" w:hAnsi="Arial" w:cs="Arial"/>
          <w:sz w:val="16"/>
          <w:szCs w:val="16"/>
          <w:lang w:val="lt-LT"/>
        </w:rPr>
        <w:t xml:space="preserve"> prievolės sumokėti už </w:t>
      </w:r>
      <w:r w:rsidR="00F46EF5" w:rsidRPr="00306849">
        <w:rPr>
          <w:rFonts w:ascii="Arial" w:hAnsi="Arial" w:cs="Arial"/>
          <w:sz w:val="16"/>
          <w:szCs w:val="16"/>
          <w:lang w:val="lt-LT"/>
        </w:rPr>
        <w:t>su</w:t>
      </w:r>
      <w:r w:rsidR="00254623" w:rsidRPr="00306849">
        <w:rPr>
          <w:rFonts w:ascii="Arial" w:hAnsi="Arial" w:cs="Arial"/>
          <w:sz w:val="16"/>
          <w:szCs w:val="16"/>
          <w:lang w:val="lt-LT"/>
        </w:rPr>
        <w:t xml:space="preserve">vartotą </w:t>
      </w:r>
      <w:r w:rsidR="00F46EF5" w:rsidRPr="00306849">
        <w:rPr>
          <w:rFonts w:ascii="Arial" w:hAnsi="Arial" w:cs="Arial"/>
          <w:sz w:val="16"/>
          <w:szCs w:val="16"/>
          <w:lang w:val="lt-LT"/>
        </w:rPr>
        <w:t>elektros energiją</w:t>
      </w:r>
      <w:r w:rsidRPr="00306849">
        <w:rPr>
          <w:rFonts w:ascii="Arial" w:hAnsi="Arial" w:cs="Arial"/>
          <w:sz w:val="16"/>
          <w:szCs w:val="16"/>
          <w:lang w:val="lt-LT"/>
        </w:rPr>
        <w:t xml:space="preserve">, netesybas (delspinigius) bei kitus Sutartyje ar teisės aktuose numatytus mokėjimus, atlyginti nuostolius, atsiradusius dėl prievolių neįvykdymo ar netinkamo įvykdymo. </w:t>
      </w:r>
    </w:p>
    <w:p w14:paraId="40C2EE81" w14:textId="78BAC24B" w:rsidR="00E939E3" w:rsidRPr="00306849" w:rsidRDefault="00E939E3" w:rsidP="00EA471B">
      <w:pPr>
        <w:pStyle w:val="BodyTextIndent"/>
        <w:numPr>
          <w:ilvl w:val="0"/>
          <w:numId w:val="3"/>
        </w:numPr>
        <w:tabs>
          <w:tab w:val="clear" w:pos="10206"/>
          <w:tab w:val="left" w:pos="360"/>
          <w:tab w:val="left" w:pos="851"/>
        </w:tabs>
        <w:ind w:left="641" w:hanging="357"/>
        <w:rPr>
          <w:rFonts w:ascii="Arial" w:hAnsi="Arial" w:cs="Arial"/>
          <w:sz w:val="16"/>
          <w:szCs w:val="16"/>
        </w:rPr>
      </w:pPr>
      <w:r w:rsidRPr="00306849">
        <w:rPr>
          <w:rFonts w:ascii="Arial" w:hAnsi="Arial" w:cs="Arial"/>
          <w:i/>
          <w:sz w:val="16"/>
          <w:szCs w:val="16"/>
        </w:rPr>
        <w:t xml:space="preserve">Klientui </w:t>
      </w:r>
      <w:r w:rsidRPr="00306849">
        <w:rPr>
          <w:rFonts w:ascii="Arial" w:hAnsi="Arial" w:cs="Arial"/>
          <w:sz w:val="16"/>
          <w:szCs w:val="16"/>
        </w:rPr>
        <w:t>iki paskutinės</w:t>
      </w:r>
      <w:r w:rsidRPr="00306849" w:rsidDel="00A61750">
        <w:rPr>
          <w:rFonts w:ascii="Arial" w:hAnsi="Arial" w:cs="Arial"/>
          <w:sz w:val="16"/>
          <w:szCs w:val="16"/>
        </w:rPr>
        <w:t xml:space="preserve"> </w:t>
      </w:r>
      <w:r w:rsidRPr="00306849">
        <w:rPr>
          <w:rFonts w:ascii="Arial" w:hAnsi="Arial" w:cs="Arial"/>
          <w:sz w:val="16"/>
          <w:szCs w:val="16"/>
        </w:rPr>
        <w:t>ataskaitinio laikotarpio</w:t>
      </w:r>
      <w:r w:rsidRPr="00306849" w:rsidDel="00D771C2">
        <w:rPr>
          <w:rFonts w:ascii="Arial" w:hAnsi="Arial" w:cs="Arial"/>
          <w:sz w:val="16"/>
          <w:szCs w:val="16"/>
        </w:rPr>
        <w:t xml:space="preserve"> </w:t>
      </w:r>
      <w:r w:rsidRPr="00306849">
        <w:rPr>
          <w:rFonts w:ascii="Arial" w:hAnsi="Arial" w:cs="Arial"/>
          <w:sz w:val="16"/>
          <w:szCs w:val="16"/>
        </w:rPr>
        <w:t xml:space="preserve">darbo dienos nepateikus elektros </w:t>
      </w:r>
      <w:r w:rsidR="00104000" w:rsidRPr="00306849">
        <w:rPr>
          <w:rFonts w:ascii="Arial" w:hAnsi="Arial" w:cs="Arial"/>
          <w:sz w:val="16"/>
          <w:szCs w:val="16"/>
        </w:rPr>
        <w:t xml:space="preserve">energijos </w:t>
      </w:r>
      <w:r w:rsidRPr="00306849">
        <w:rPr>
          <w:rFonts w:ascii="Arial" w:hAnsi="Arial" w:cs="Arial"/>
          <w:sz w:val="16"/>
          <w:szCs w:val="16"/>
        </w:rPr>
        <w:t xml:space="preserve">apskaitos prietaisų rodmenų, </w:t>
      </w:r>
      <w:r w:rsidR="008318EC" w:rsidRPr="00306849">
        <w:rPr>
          <w:rFonts w:ascii="Arial" w:hAnsi="Arial" w:cs="Arial"/>
          <w:i/>
          <w:sz w:val="16"/>
          <w:szCs w:val="16"/>
        </w:rPr>
        <w:t xml:space="preserve">Tiekėjas </w:t>
      </w:r>
      <w:r w:rsidRPr="00306849">
        <w:rPr>
          <w:rFonts w:ascii="Arial" w:hAnsi="Arial" w:cs="Arial"/>
          <w:sz w:val="16"/>
          <w:szCs w:val="16"/>
        </w:rPr>
        <w:t>turi teisę 1 (pirmą) poataskaitinio laikotarpio</w:t>
      </w:r>
      <w:r w:rsidRPr="00306849" w:rsidDel="00D771C2">
        <w:rPr>
          <w:rFonts w:ascii="Arial" w:hAnsi="Arial" w:cs="Arial"/>
          <w:sz w:val="16"/>
          <w:szCs w:val="16"/>
        </w:rPr>
        <w:t xml:space="preserve"> </w:t>
      </w:r>
      <w:r w:rsidRPr="00306849">
        <w:rPr>
          <w:rFonts w:ascii="Arial" w:hAnsi="Arial" w:cs="Arial"/>
          <w:sz w:val="16"/>
          <w:szCs w:val="16"/>
        </w:rPr>
        <w:t xml:space="preserve">darbo dieną išrašyti nustatytos formos apmokėjimo dokumentą pagal </w:t>
      </w:r>
      <w:r w:rsidRPr="00306849">
        <w:rPr>
          <w:rFonts w:ascii="Arial" w:hAnsi="Arial" w:cs="Arial"/>
          <w:i/>
          <w:sz w:val="16"/>
          <w:szCs w:val="16"/>
        </w:rPr>
        <w:t>Kliento</w:t>
      </w:r>
      <w:r w:rsidRPr="00306849">
        <w:rPr>
          <w:rFonts w:ascii="Arial" w:hAnsi="Arial" w:cs="Arial"/>
          <w:sz w:val="16"/>
          <w:szCs w:val="16"/>
        </w:rPr>
        <w:t xml:space="preserve"> objektams per mėnesį t</w:t>
      </w:r>
      <w:r w:rsidR="00A74AF6" w:rsidRPr="00306849">
        <w:rPr>
          <w:rFonts w:ascii="Arial" w:hAnsi="Arial" w:cs="Arial"/>
          <w:sz w:val="16"/>
          <w:szCs w:val="16"/>
        </w:rPr>
        <w:t>i</w:t>
      </w:r>
      <w:r w:rsidRPr="00306849">
        <w:rPr>
          <w:rFonts w:ascii="Arial" w:hAnsi="Arial" w:cs="Arial"/>
          <w:sz w:val="16"/>
          <w:szCs w:val="16"/>
        </w:rPr>
        <w:t xml:space="preserve">ekiamos </w:t>
      </w:r>
      <w:r w:rsidR="00A74AF6" w:rsidRPr="00306849">
        <w:rPr>
          <w:rFonts w:ascii="Arial" w:hAnsi="Arial" w:cs="Arial"/>
          <w:sz w:val="16"/>
          <w:szCs w:val="16"/>
        </w:rPr>
        <w:t xml:space="preserve">elektros </w:t>
      </w:r>
      <w:r w:rsidR="008872CC" w:rsidRPr="00306849">
        <w:rPr>
          <w:rFonts w:ascii="Arial" w:hAnsi="Arial" w:cs="Arial"/>
          <w:sz w:val="16"/>
          <w:szCs w:val="16"/>
        </w:rPr>
        <w:t>energijos</w:t>
      </w:r>
      <w:r w:rsidRPr="00306849">
        <w:rPr>
          <w:rFonts w:ascii="Arial" w:hAnsi="Arial" w:cs="Arial"/>
          <w:sz w:val="16"/>
          <w:szCs w:val="16"/>
        </w:rPr>
        <w:t xml:space="preserve"> vidutinį kiekį arba</w:t>
      </w:r>
      <w:r w:rsidR="008872CC" w:rsidRPr="00306849">
        <w:rPr>
          <w:rFonts w:ascii="Arial" w:hAnsi="Arial" w:cs="Arial"/>
          <w:sz w:val="16"/>
          <w:szCs w:val="16"/>
        </w:rPr>
        <w:t xml:space="preserve"> kreiptis į </w:t>
      </w:r>
      <w:r w:rsidR="008872CC" w:rsidRPr="00306849">
        <w:rPr>
          <w:rFonts w:ascii="Arial" w:hAnsi="Arial" w:cs="Arial"/>
          <w:i/>
          <w:sz w:val="16"/>
          <w:szCs w:val="16"/>
        </w:rPr>
        <w:t>Operatorių</w:t>
      </w:r>
      <w:r w:rsidR="008872CC" w:rsidRPr="00306849">
        <w:rPr>
          <w:rFonts w:ascii="Arial" w:hAnsi="Arial" w:cs="Arial"/>
          <w:sz w:val="16"/>
          <w:szCs w:val="16"/>
        </w:rPr>
        <w:t xml:space="preserve"> dėl </w:t>
      </w:r>
      <w:r w:rsidRPr="00306849">
        <w:rPr>
          <w:rFonts w:ascii="Arial" w:hAnsi="Arial" w:cs="Arial"/>
          <w:sz w:val="16"/>
          <w:szCs w:val="16"/>
        </w:rPr>
        <w:t xml:space="preserve"> elektros </w:t>
      </w:r>
      <w:r w:rsidR="00104000" w:rsidRPr="00306849">
        <w:rPr>
          <w:rFonts w:ascii="Arial" w:hAnsi="Arial" w:cs="Arial"/>
          <w:sz w:val="16"/>
          <w:szCs w:val="16"/>
        </w:rPr>
        <w:t xml:space="preserve">energijos </w:t>
      </w:r>
      <w:r w:rsidRPr="00306849">
        <w:rPr>
          <w:rFonts w:ascii="Arial" w:hAnsi="Arial" w:cs="Arial"/>
          <w:sz w:val="16"/>
          <w:szCs w:val="16"/>
        </w:rPr>
        <w:t>apskaitos prietaisų rodmen</w:t>
      </w:r>
      <w:r w:rsidR="00734FD8" w:rsidRPr="00306849">
        <w:rPr>
          <w:rFonts w:ascii="Arial" w:hAnsi="Arial" w:cs="Arial"/>
          <w:sz w:val="16"/>
          <w:szCs w:val="16"/>
        </w:rPr>
        <w:t>ų užfiksavimo</w:t>
      </w:r>
      <w:r w:rsidRPr="00306849">
        <w:rPr>
          <w:rFonts w:ascii="Arial" w:hAnsi="Arial" w:cs="Arial"/>
          <w:sz w:val="16"/>
          <w:szCs w:val="16"/>
        </w:rPr>
        <w:t xml:space="preserve">. Pastaruoju atveju </w:t>
      </w:r>
      <w:r w:rsidRPr="00306849">
        <w:rPr>
          <w:rFonts w:ascii="Arial" w:hAnsi="Arial" w:cs="Arial"/>
          <w:i/>
          <w:sz w:val="16"/>
          <w:szCs w:val="16"/>
        </w:rPr>
        <w:t>Klientas</w:t>
      </w:r>
      <w:r w:rsidRPr="00306849">
        <w:rPr>
          <w:rFonts w:ascii="Arial" w:hAnsi="Arial" w:cs="Arial"/>
          <w:sz w:val="16"/>
          <w:szCs w:val="16"/>
        </w:rPr>
        <w:t xml:space="preserve"> sumoka </w:t>
      </w:r>
      <w:r w:rsidR="009F52C8" w:rsidRPr="00306849">
        <w:rPr>
          <w:rFonts w:ascii="Arial" w:hAnsi="Arial" w:cs="Arial"/>
          <w:i/>
          <w:sz w:val="16"/>
          <w:szCs w:val="16"/>
        </w:rPr>
        <w:t>Tiekėjui</w:t>
      </w:r>
      <w:r w:rsidR="003E260C" w:rsidRPr="00306849">
        <w:rPr>
          <w:rFonts w:ascii="Arial" w:hAnsi="Arial" w:cs="Arial"/>
          <w:sz w:val="16"/>
          <w:szCs w:val="16"/>
        </w:rPr>
        <w:t xml:space="preserve"> </w:t>
      </w:r>
      <w:r w:rsidRPr="00306849">
        <w:rPr>
          <w:rFonts w:ascii="Arial" w:hAnsi="Arial" w:cs="Arial"/>
          <w:sz w:val="16"/>
          <w:szCs w:val="16"/>
        </w:rPr>
        <w:t xml:space="preserve">už </w:t>
      </w:r>
      <w:r w:rsidR="0032509E" w:rsidRPr="00306849">
        <w:rPr>
          <w:rFonts w:ascii="Arial" w:hAnsi="Arial" w:cs="Arial"/>
          <w:sz w:val="16"/>
          <w:szCs w:val="16"/>
        </w:rPr>
        <w:t xml:space="preserve">inicijuotą </w:t>
      </w:r>
      <w:r w:rsidRPr="00306849">
        <w:rPr>
          <w:rFonts w:ascii="Arial" w:hAnsi="Arial" w:cs="Arial"/>
          <w:sz w:val="16"/>
          <w:szCs w:val="16"/>
        </w:rPr>
        <w:t xml:space="preserve">kiekvieno objekto elektros </w:t>
      </w:r>
      <w:r w:rsidR="00104000" w:rsidRPr="00306849">
        <w:rPr>
          <w:rFonts w:ascii="Arial" w:hAnsi="Arial" w:cs="Arial"/>
          <w:sz w:val="16"/>
          <w:szCs w:val="16"/>
        </w:rPr>
        <w:t xml:space="preserve">energijos </w:t>
      </w:r>
      <w:r w:rsidRPr="00306849">
        <w:rPr>
          <w:rFonts w:ascii="Arial" w:hAnsi="Arial" w:cs="Arial"/>
          <w:sz w:val="16"/>
          <w:szCs w:val="16"/>
        </w:rPr>
        <w:t xml:space="preserve">apskaitos prietaisų rodmenų nurašymo paslaugą pagal </w:t>
      </w:r>
      <w:r w:rsidR="0032509E" w:rsidRPr="00306849">
        <w:rPr>
          <w:rFonts w:ascii="Arial" w:hAnsi="Arial" w:cs="Arial"/>
          <w:i/>
          <w:sz w:val="16"/>
          <w:szCs w:val="16"/>
        </w:rPr>
        <w:t>Tiekėjo</w:t>
      </w:r>
      <w:r w:rsidR="003E260C" w:rsidRPr="00306849">
        <w:rPr>
          <w:rFonts w:ascii="Arial" w:hAnsi="Arial" w:cs="Arial"/>
          <w:sz w:val="16"/>
          <w:szCs w:val="16"/>
        </w:rPr>
        <w:t xml:space="preserve"> </w:t>
      </w:r>
      <w:r w:rsidRPr="00306849">
        <w:rPr>
          <w:rFonts w:ascii="Arial" w:hAnsi="Arial" w:cs="Arial"/>
          <w:sz w:val="16"/>
          <w:szCs w:val="16"/>
        </w:rPr>
        <w:t>pateiktą apmokėjimo dokumentą</w:t>
      </w:r>
      <w:r w:rsidR="0032509E" w:rsidRPr="00306849">
        <w:rPr>
          <w:rFonts w:ascii="Arial" w:hAnsi="Arial" w:cs="Arial"/>
          <w:sz w:val="16"/>
          <w:szCs w:val="16"/>
        </w:rPr>
        <w:t>.</w:t>
      </w:r>
    </w:p>
    <w:p w14:paraId="114497D1" w14:textId="7740B83A" w:rsidR="00E939E3" w:rsidRPr="00306849" w:rsidRDefault="00E939E3" w:rsidP="00EA471B">
      <w:pPr>
        <w:pStyle w:val="ListParagraph"/>
        <w:numPr>
          <w:ilvl w:val="0"/>
          <w:numId w:val="3"/>
        </w:numPr>
        <w:tabs>
          <w:tab w:val="left" w:pos="360"/>
          <w:tab w:val="left" w:pos="851"/>
        </w:tabs>
        <w:ind w:left="641" w:hanging="357"/>
        <w:jc w:val="both"/>
        <w:rPr>
          <w:rFonts w:ascii="Arial" w:hAnsi="Arial" w:cs="Arial"/>
          <w:sz w:val="16"/>
          <w:szCs w:val="16"/>
          <w:lang w:val="lt-LT"/>
        </w:rPr>
      </w:pPr>
      <w:r w:rsidRPr="00306849">
        <w:rPr>
          <w:rFonts w:ascii="Arial" w:hAnsi="Arial" w:cs="Arial"/>
          <w:sz w:val="16"/>
          <w:szCs w:val="16"/>
          <w:lang w:val="lt-LT"/>
        </w:rPr>
        <w:t xml:space="preserve">Elektros </w:t>
      </w:r>
      <w:r w:rsidR="00104000" w:rsidRPr="00306849">
        <w:rPr>
          <w:rFonts w:ascii="Arial" w:hAnsi="Arial" w:cs="Arial"/>
          <w:sz w:val="16"/>
          <w:szCs w:val="16"/>
          <w:lang w:val="lt-LT"/>
        </w:rPr>
        <w:t xml:space="preserve">energijos </w:t>
      </w:r>
      <w:r w:rsidRPr="00306849">
        <w:rPr>
          <w:rFonts w:ascii="Arial" w:hAnsi="Arial" w:cs="Arial"/>
          <w:sz w:val="16"/>
          <w:szCs w:val="16"/>
          <w:lang w:val="lt-LT"/>
        </w:rPr>
        <w:t xml:space="preserve">apskaitos prietaisai ir žemos įtampos įrenginiuose įrengti srovės matavimo transformatoriai yra </w:t>
      </w:r>
      <w:r w:rsidR="008C2655" w:rsidRPr="00306849">
        <w:rPr>
          <w:rFonts w:ascii="Arial" w:hAnsi="Arial" w:cs="Arial"/>
          <w:i/>
          <w:sz w:val="16"/>
          <w:szCs w:val="16"/>
          <w:lang w:val="lt-LT"/>
        </w:rPr>
        <w:t>Operatoriaus</w:t>
      </w:r>
      <w:r w:rsidR="008C2655" w:rsidRPr="00306849">
        <w:rPr>
          <w:rFonts w:ascii="Arial" w:hAnsi="Arial" w:cs="Arial"/>
          <w:sz w:val="16"/>
          <w:szCs w:val="16"/>
          <w:lang w:val="lt-LT"/>
        </w:rPr>
        <w:t xml:space="preserve"> </w:t>
      </w:r>
      <w:r w:rsidRPr="00306849">
        <w:rPr>
          <w:rFonts w:ascii="Arial" w:hAnsi="Arial" w:cs="Arial"/>
          <w:sz w:val="16"/>
          <w:szCs w:val="16"/>
          <w:lang w:val="lt-LT"/>
        </w:rPr>
        <w:t xml:space="preserve">nuosavybė. Elektros energijos apskaitos skydas (-ai) ir kita elektros energijos apskaitos schemoje (-se) įrengta įranga (bandymo gnybtynai, srovės, išskyrus įrengtus žemos įtampos įrenginiuose, ir įtampos matavimo transformatoriai, sujungimo laidininkai, apskaitos schemos elementų apdangalai ir pan.) nuosavybės teise priklauso </w:t>
      </w:r>
      <w:r w:rsidR="008C2655" w:rsidRPr="00306849">
        <w:rPr>
          <w:rFonts w:ascii="Arial" w:hAnsi="Arial" w:cs="Arial"/>
          <w:sz w:val="16"/>
          <w:szCs w:val="16"/>
          <w:lang w:val="lt-LT"/>
        </w:rPr>
        <w:t>tam</w:t>
      </w:r>
      <w:r w:rsidRPr="00306849">
        <w:rPr>
          <w:rFonts w:ascii="Arial" w:hAnsi="Arial" w:cs="Arial"/>
          <w:sz w:val="16"/>
          <w:szCs w:val="16"/>
          <w:lang w:val="lt-LT"/>
        </w:rPr>
        <w:t xml:space="preserve">, </w:t>
      </w:r>
      <w:r w:rsidR="008C2655" w:rsidRPr="00306849">
        <w:rPr>
          <w:rFonts w:ascii="Arial" w:hAnsi="Arial" w:cs="Arial"/>
          <w:sz w:val="16"/>
          <w:szCs w:val="16"/>
          <w:lang w:val="lt-LT"/>
        </w:rPr>
        <w:t xml:space="preserve">kieno </w:t>
      </w:r>
      <w:r w:rsidRPr="00306849">
        <w:rPr>
          <w:rFonts w:ascii="Arial" w:hAnsi="Arial" w:cs="Arial"/>
          <w:sz w:val="16"/>
          <w:szCs w:val="16"/>
          <w:lang w:val="lt-LT"/>
        </w:rPr>
        <w:t>įrenginiuose yra elektros</w:t>
      </w:r>
      <w:r w:rsidR="00104000" w:rsidRPr="00306849">
        <w:rPr>
          <w:rFonts w:ascii="Arial" w:hAnsi="Arial" w:cs="Arial"/>
          <w:sz w:val="16"/>
          <w:szCs w:val="16"/>
          <w:lang w:val="lt-LT"/>
        </w:rPr>
        <w:t xml:space="preserve"> energijos</w:t>
      </w:r>
      <w:r w:rsidRPr="00306849">
        <w:rPr>
          <w:rFonts w:ascii="Arial" w:hAnsi="Arial" w:cs="Arial"/>
          <w:sz w:val="16"/>
          <w:szCs w:val="16"/>
          <w:lang w:val="lt-LT"/>
        </w:rPr>
        <w:t xml:space="preserve"> apskaitos įrengimo taškas, nurodytas Sutarties </w:t>
      </w:r>
      <w:r w:rsidR="00411584" w:rsidRPr="00306849">
        <w:rPr>
          <w:rFonts w:ascii="Arial" w:hAnsi="Arial" w:cs="Arial"/>
          <w:sz w:val="16"/>
          <w:szCs w:val="16"/>
          <w:lang w:val="lt-LT"/>
        </w:rPr>
        <w:t>S</w:t>
      </w:r>
      <w:r w:rsidR="00CA5858" w:rsidRPr="00306849">
        <w:rPr>
          <w:rFonts w:ascii="Arial" w:hAnsi="Arial" w:cs="Arial"/>
          <w:sz w:val="16"/>
          <w:szCs w:val="16"/>
          <w:lang w:val="lt-LT"/>
        </w:rPr>
        <w:t xml:space="preserve">pecialiųjų sąlygų </w:t>
      </w:r>
      <w:r w:rsidR="00D47099" w:rsidRPr="00306849">
        <w:rPr>
          <w:rFonts w:ascii="Arial" w:hAnsi="Arial" w:cs="Arial"/>
          <w:sz w:val="16"/>
          <w:szCs w:val="16"/>
          <w:lang w:val="lt-LT"/>
        </w:rPr>
        <w:t>2 P</w:t>
      </w:r>
      <w:r w:rsidRPr="00306849">
        <w:rPr>
          <w:rFonts w:ascii="Arial" w:hAnsi="Arial" w:cs="Arial"/>
          <w:sz w:val="16"/>
          <w:szCs w:val="16"/>
          <w:lang w:val="lt-LT"/>
        </w:rPr>
        <w:t>riede</w:t>
      </w:r>
      <w:r w:rsidR="00CA5858" w:rsidRPr="00306849">
        <w:rPr>
          <w:rFonts w:ascii="Arial" w:hAnsi="Arial" w:cs="Arial"/>
          <w:sz w:val="16"/>
          <w:szCs w:val="16"/>
          <w:lang w:val="lt-LT"/>
        </w:rPr>
        <w:t xml:space="preserve"> (Elektros energijos tiekimo sąlygų ir elektros tinklų nuosavybės ribų nustatymo aktas)</w:t>
      </w:r>
      <w:r w:rsidRPr="00306849">
        <w:rPr>
          <w:rFonts w:ascii="Arial" w:hAnsi="Arial" w:cs="Arial"/>
          <w:sz w:val="16"/>
          <w:szCs w:val="16"/>
          <w:lang w:val="lt-LT"/>
        </w:rPr>
        <w:t>.</w:t>
      </w:r>
    </w:p>
    <w:p w14:paraId="34127E2F" w14:textId="08E87B44" w:rsidR="00E939E3" w:rsidRPr="00306849" w:rsidRDefault="00F551D1" w:rsidP="00EA471B">
      <w:pPr>
        <w:pStyle w:val="ListParagraph"/>
        <w:numPr>
          <w:ilvl w:val="0"/>
          <w:numId w:val="3"/>
        </w:numPr>
        <w:tabs>
          <w:tab w:val="left" w:pos="360"/>
          <w:tab w:val="left" w:pos="851"/>
        </w:tabs>
        <w:ind w:left="641" w:hanging="357"/>
        <w:jc w:val="both"/>
        <w:rPr>
          <w:rFonts w:ascii="Arial" w:hAnsi="Arial" w:cs="Arial"/>
          <w:sz w:val="16"/>
          <w:szCs w:val="16"/>
          <w:lang w:val="lt-LT"/>
        </w:rPr>
      </w:pPr>
      <w:r w:rsidRPr="00306849">
        <w:rPr>
          <w:rFonts w:ascii="Arial" w:hAnsi="Arial" w:cs="Arial"/>
          <w:sz w:val="16"/>
          <w:szCs w:val="16"/>
          <w:lang w:val="lt-LT"/>
        </w:rPr>
        <w:t>S</w:t>
      </w:r>
      <w:r w:rsidR="00E939E3" w:rsidRPr="00306849">
        <w:rPr>
          <w:rFonts w:ascii="Arial" w:hAnsi="Arial" w:cs="Arial"/>
          <w:sz w:val="16"/>
          <w:szCs w:val="16"/>
          <w:lang w:val="lt-LT"/>
        </w:rPr>
        <w:t xml:space="preserve">utarties nuostatos, reglamentuojančios elektros </w:t>
      </w:r>
      <w:r w:rsidR="00104000" w:rsidRPr="00306849">
        <w:rPr>
          <w:rFonts w:ascii="Arial" w:hAnsi="Arial" w:cs="Arial"/>
          <w:sz w:val="16"/>
          <w:szCs w:val="16"/>
          <w:lang w:val="lt-LT"/>
        </w:rPr>
        <w:t xml:space="preserve">energijos </w:t>
      </w:r>
      <w:r w:rsidR="00E939E3" w:rsidRPr="00306849">
        <w:rPr>
          <w:rFonts w:ascii="Arial" w:hAnsi="Arial" w:cs="Arial"/>
          <w:sz w:val="16"/>
          <w:szCs w:val="16"/>
          <w:lang w:val="lt-LT"/>
        </w:rPr>
        <w:t xml:space="preserve">apskaitos prietaisų rodmenų deklaravimą netaikomos, jei </w:t>
      </w:r>
      <w:r w:rsidR="00E939E3" w:rsidRPr="00306849">
        <w:rPr>
          <w:rFonts w:ascii="Arial" w:hAnsi="Arial" w:cs="Arial"/>
          <w:i/>
          <w:sz w:val="16"/>
          <w:szCs w:val="16"/>
          <w:lang w:val="lt-LT"/>
        </w:rPr>
        <w:t>Klientas</w:t>
      </w:r>
      <w:r w:rsidR="00E939E3" w:rsidRPr="00306849">
        <w:rPr>
          <w:rFonts w:ascii="Arial" w:hAnsi="Arial" w:cs="Arial"/>
          <w:sz w:val="16"/>
          <w:szCs w:val="16"/>
          <w:lang w:val="lt-LT"/>
        </w:rPr>
        <w:t xml:space="preserve"> vartoja elektros energiją tik daugiabučio gyvenamojo namo/statinio patalpų bendroms reikmėms.</w:t>
      </w:r>
    </w:p>
    <w:p w14:paraId="32DD0D66" w14:textId="4FB3ABC7" w:rsidR="00E939E3" w:rsidRPr="00306849" w:rsidRDefault="009E3CFE" w:rsidP="009E3CFE">
      <w:pPr>
        <w:pStyle w:val="ListParagraph"/>
        <w:numPr>
          <w:ilvl w:val="0"/>
          <w:numId w:val="3"/>
        </w:numPr>
        <w:tabs>
          <w:tab w:val="left" w:pos="360"/>
          <w:tab w:val="right" w:leader="underscore" w:pos="561"/>
          <w:tab w:val="left" w:pos="851"/>
        </w:tabs>
        <w:ind w:left="641" w:hanging="357"/>
        <w:contextualSpacing w:val="0"/>
        <w:jc w:val="both"/>
        <w:rPr>
          <w:rFonts w:ascii="Arial" w:hAnsi="Arial" w:cs="Arial"/>
          <w:sz w:val="16"/>
          <w:szCs w:val="16"/>
          <w:lang w:val="lt-LT"/>
        </w:rPr>
      </w:pPr>
      <w:r w:rsidRPr="00306849">
        <w:rPr>
          <w:rFonts w:ascii="Arial" w:hAnsi="Arial" w:cs="Arial"/>
          <w:sz w:val="16"/>
          <w:szCs w:val="16"/>
          <w:lang w:val="lt-LT"/>
        </w:rPr>
        <w:t xml:space="preserve">  Sutartis </w:t>
      </w:r>
      <w:r w:rsidR="00E939E3" w:rsidRPr="00306849">
        <w:rPr>
          <w:rFonts w:ascii="Arial" w:hAnsi="Arial" w:cs="Arial"/>
          <w:sz w:val="16"/>
          <w:szCs w:val="16"/>
          <w:lang w:val="lt-LT"/>
        </w:rPr>
        <w:t xml:space="preserve">gali būti pakeista, papildyta tik raštišku šalių susitarimu. Siūlymai pakeisti, papildyti pasirašytą Sutartį nenutraukia jos galiojimo. Elektros energijos tiekimo ir naudojimo sąlygos, nustatytos Sutarties </w:t>
      </w:r>
      <w:r w:rsidR="00411584" w:rsidRPr="00306849">
        <w:rPr>
          <w:rFonts w:ascii="Arial" w:hAnsi="Arial" w:cs="Arial"/>
          <w:sz w:val="16"/>
          <w:szCs w:val="16"/>
          <w:lang w:val="lt-LT"/>
        </w:rPr>
        <w:t>S</w:t>
      </w:r>
      <w:r w:rsidR="00CA5858" w:rsidRPr="00306849">
        <w:rPr>
          <w:rFonts w:ascii="Arial" w:hAnsi="Arial" w:cs="Arial"/>
          <w:sz w:val="16"/>
          <w:szCs w:val="16"/>
          <w:lang w:val="lt-LT"/>
        </w:rPr>
        <w:t xml:space="preserve">pecialiųjų sąlygų </w:t>
      </w:r>
      <w:r w:rsidR="00E939E3" w:rsidRPr="00306849">
        <w:rPr>
          <w:rFonts w:ascii="Arial" w:hAnsi="Arial" w:cs="Arial"/>
          <w:sz w:val="16"/>
          <w:szCs w:val="16"/>
          <w:lang w:val="lt-LT"/>
        </w:rPr>
        <w:t xml:space="preserve">2 </w:t>
      </w:r>
      <w:r w:rsidR="00D47099" w:rsidRPr="00306849">
        <w:rPr>
          <w:rFonts w:ascii="Arial" w:hAnsi="Arial" w:cs="Arial"/>
          <w:sz w:val="16"/>
          <w:szCs w:val="16"/>
          <w:lang w:val="lt-LT"/>
        </w:rPr>
        <w:t>P</w:t>
      </w:r>
      <w:r w:rsidR="00E939E3" w:rsidRPr="00306849">
        <w:rPr>
          <w:rFonts w:ascii="Arial" w:hAnsi="Arial" w:cs="Arial"/>
          <w:sz w:val="16"/>
          <w:szCs w:val="16"/>
          <w:lang w:val="lt-LT"/>
        </w:rPr>
        <w:t>riede, gali būti pakeistos Šalių raštišku susitarimu.</w:t>
      </w:r>
    </w:p>
    <w:p w14:paraId="6557D466" w14:textId="6E6FA0AD" w:rsidR="00E939E3" w:rsidRPr="00306849" w:rsidRDefault="00E939E3" w:rsidP="00EA471B">
      <w:pPr>
        <w:pStyle w:val="ListParagraph"/>
        <w:numPr>
          <w:ilvl w:val="0"/>
          <w:numId w:val="3"/>
        </w:numPr>
        <w:tabs>
          <w:tab w:val="left" w:pos="360"/>
          <w:tab w:val="left" w:pos="851"/>
        </w:tabs>
        <w:ind w:left="641" w:hanging="357"/>
        <w:jc w:val="both"/>
        <w:rPr>
          <w:rFonts w:ascii="Arial" w:hAnsi="Arial" w:cs="Arial"/>
          <w:sz w:val="16"/>
          <w:szCs w:val="16"/>
          <w:lang w:val="lt-LT"/>
        </w:rPr>
      </w:pPr>
      <w:r w:rsidRPr="00306849">
        <w:rPr>
          <w:rFonts w:ascii="Arial" w:hAnsi="Arial" w:cs="Arial"/>
          <w:sz w:val="16"/>
          <w:szCs w:val="16"/>
          <w:lang w:val="lt-LT"/>
        </w:rPr>
        <w:t>Sutartis gali būti nutraukta raštišku Sutarties šalių susitarimu, taip pat</w:t>
      </w:r>
      <w:r w:rsidR="0094230E" w:rsidRPr="00306849">
        <w:rPr>
          <w:rFonts w:ascii="Arial" w:hAnsi="Arial" w:cs="Arial"/>
          <w:sz w:val="16"/>
          <w:szCs w:val="16"/>
          <w:lang w:val="lt-LT"/>
        </w:rPr>
        <w:t xml:space="preserve"> bet kuri šalis turi teisę vienašališkai nutraukti Sutartį prieš 30 </w:t>
      </w:r>
      <w:r w:rsidRPr="00306849">
        <w:rPr>
          <w:rFonts w:ascii="Arial" w:hAnsi="Arial" w:cs="Arial"/>
          <w:sz w:val="16"/>
          <w:szCs w:val="16"/>
          <w:lang w:val="lt-LT"/>
        </w:rPr>
        <w:t xml:space="preserve"> </w:t>
      </w:r>
      <w:r w:rsidR="0094230E" w:rsidRPr="00306849">
        <w:rPr>
          <w:rFonts w:ascii="Arial" w:hAnsi="Arial" w:cs="Arial"/>
          <w:sz w:val="16"/>
          <w:szCs w:val="16"/>
          <w:lang w:val="lt-LT"/>
        </w:rPr>
        <w:t>(trisdešimt) kalendorinių dienų raštu pranešusi kitai šaliai</w:t>
      </w:r>
      <w:r w:rsidR="00A8130F" w:rsidRPr="00306849">
        <w:rPr>
          <w:rFonts w:ascii="Arial" w:hAnsi="Arial" w:cs="Arial"/>
          <w:sz w:val="16"/>
          <w:szCs w:val="16"/>
          <w:lang w:val="lt-LT"/>
        </w:rPr>
        <w:t>.</w:t>
      </w:r>
      <w:r w:rsidR="0094230E" w:rsidRPr="00306849">
        <w:rPr>
          <w:rFonts w:ascii="Arial" w:hAnsi="Arial" w:cs="Arial"/>
          <w:sz w:val="16"/>
          <w:szCs w:val="16"/>
          <w:lang w:val="lt-LT"/>
        </w:rPr>
        <w:t xml:space="preserve"> </w:t>
      </w:r>
      <w:r w:rsidR="00A8130F" w:rsidRPr="00306849">
        <w:rPr>
          <w:rFonts w:ascii="Arial" w:hAnsi="Arial" w:cs="Arial"/>
          <w:sz w:val="16"/>
          <w:szCs w:val="16"/>
          <w:lang w:val="lt-LT"/>
        </w:rPr>
        <w:t xml:space="preserve">Sutartis taip pat gali būti nutraukta </w:t>
      </w:r>
      <w:r w:rsidRPr="00306849">
        <w:rPr>
          <w:rFonts w:ascii="Arial" w:hAnsi="Arial" w:cs="Arial"/>
          <w:sz w:val="16"/>
          <w:szCs w:val="16"/>
          <w:lang w:val="lt-LT"/>
        </w:rPr>
        <w:t>Lietuvos Respublikos civiliniam</w:t>
      </w:r>
      <w:r w:rsidR="00CE5B3D" w:rsidRPr="00306849">
        <w:rPr>
          <w:rFonts w:ascii="Arial" w:hAnsi="Arial" w:cs="Arial"/>
          <w:sz w:val="16"/>
          <w:szCs w:val="16"/>
          <w:lang w:val="lt-LT"/>
        </w:rPr>
        <w:t>e</w:t>
      </w:r>
      <w:r w:rsidRPr="00306849">
        <w:rPr>
          <w:rFonts w:ascii="Arial" w:hAnsi="Arial" w:cs="Arial"/>
          <w:sz w:val="16"/>
          <w:szCs w:val="16"/>
          <w:lang w:val="lt-LT"/>
        </w:rPr>
        <w:t xml:space="preserve"> kodekse bei kituose teisės aktuose nustatyta tvarka.</w:t>
      </w:r>
    </w:p>
    <w:p w14:paraId="757C3ECB" w14:textId="00087ADC" w:rsidR="00C33C78" w:rsidRPr="00306849" w:rsidRDefault="00C33C78" w:rsidP="009E3CFE">
      <w:pPr>
        <w:pStyle w:val="ListParagraph"/>
        <w:numPr>
          <w:ilvl w:val="0"/>
          <w:numId w:val="3"/>
        </w:numPr>
        <w:ind w:left="641" w:hanging="357"/>
        <w:jc w:val="both"/>
        <w:rPr>
          <w:rFonts w:ascii="Arial" w:hAnsi="Arial" w:cs="Arial"/>
          <w:sz w:val="16"/>
          <w:szCs w:val="16"/>
          <w:lang w:val="lt-LT"/>
        </w:rPr>
      </w:pPr>
      <w:r w:rsidRPr="00306849">
        <w:rPr>
          <w:rFonts w:ascii="Arial" w:hAnsi="Arial" w:cs="Arial"/>
          <w:sz w:val="16"/>
          <w:szCs w:val="16"/>
          <w:lang w:val="lt-LT"/>
        </w:rPr>
        <w:t xml:space="preserve">Tuo atveju, jei </w:t>
      </w:r>
      <w:r w:rsidR="00A8130F" w:rsidRPr="00306849">
        <w:rPr>
          <w:rFonts w:ascii="Arial" w:hAnsi="Arial" w:cs="Arial"/>
          <w:i/>
          <w:sz w:val="16"/>
          <w:szCs w:val="16"/>
          <w:lang w:val="lt-LT"/>
        </w:rPr>
        <w:t>Klientas</w:t>
      </w:r>
      <w:r w:rsidR="00A8130F" w:rsidRPr="00306849">
        <w:rPr>
          <w:rFonts w:ascii="Arial" w:hAnsi="Arial" w:cs="Arial"/>
          <w:sz w:val="16"/>
          <w:szCs w:val="16"/>
          <w:lang w:val="lt-LT"/>
        </w:rPr>
        <w:t xml:space="preserve"> </w:t>
      </w:r>
      <w:r w:rsidRPr="00306849">
        <w:rPr>
          <w:rFonts w:ascii="Arial" w:hAnsi="Arial" w:cs="Arial"/>
          <w:sz w:val="16"/>
          <w:szCs w:val="16"/>
          <w:lang w:val="lt-LT"/>
        </w:rPr>
        <w:t xml:space="preserve">perleidęs objektą vengia ar dėl kitų priežasčių nenutraukia </w:t>
      </w:r>
      <w:r w:rsidR="00A8130F" w:rsidRPr="00306849">
        <w:rPr>
          <w:rFonts w:ascii="Arial" w:hAnsi="Arial" w:cs="Arial"/>
          <w:sz w:val="16"/>
          <w:szCs w:val="16"/>
          <w:lang w:val="lt-LT"/>
        </w:rPr>
        <w:t>Sutarties</w:t>
      </w:r>
      <w:r w:rsidRPr="00306849">
        <w:rPr>
          <w:rFonts w:ascii="Arial" w:hAnsi="Arial" w:cs="Arial"/>
          <w:sz w:val="16"/>
          <w:szCs w:val="16"/>
          <w:lang w:val="lt-LT"/>
        </w:rPr>
        <w:t xml:space="preserve">, </w:t>
      </w:r>
      <w:r w:rsidR="00A8130F" w:rsidRPr="00306849">
        <w:rPr>
          <w:rFonts w:ascii="Arial" w:hAnsi="Arial" w:cs="Arial"/>
          <w:sz w:val="16"/>
          <w:szCs w:val="16"/>
          <w:lang w:val="lt-LT"/>
        </w:rPr>
        <w:t xml:space="preserve">Sutartis </w:t>
      </w:r>
      <w:r w:rsidRPr="00306849">
        <w:rPr>
          <w:rFonts w:ascii="Arial" w:hAnsi="Arial" w:cs="Arial"/>
          <w:sz w:val="16"/>
          <w:szCs w:val="16"/>
          <w:lang w:val="lt-LT"/>
        </w:rPr>
        <w:t>gali būti nutraukt</w:t>
      </w:r>
      <w:r w:rsidR="00A8130F" w:rsidRPr="00306849">
        <w:rPr>
          <w:rFonts w:ascii="Arial" w:hAnsi="Arial" w:cs="Arial"/>
          <w:sz w:val="16"/>
          <w:szCs w:val="16"/>
          <w:lang w:val="lt-LT"/>
        </w:rPr>
        <w:t>a</w:t>
      </w:r>
      <w:r w:rsidRPr="00306849">
        <w:rPr>
          <w:rFonts w:ascii="Arial" w:hAnsi="Arial" w:cs="Arial"/>
          <w:sz w:val="16"/>
          <w:szCs w:val="16"/>
          <w:lang w:val="lt-LT"/>
        </w:rPr>
        <w:t xml:space="preserve"> naujojo savininko prašymu be atskiro pranešimo </w:t>
      </w:r>
      <w:r w:rsidRPr="00306849">
        <w:rPr>
          <w:rFonts w:ascii="Arial" w:hAnsi="Arial" w:cs="Arial"/>
          <w:i/>
          <w:sz w:val="16"/>
          <w:szCs w:val="16"/>
          <w:lang w:val="lt-LT"/>
        </w:rPr>
        <w:t>Klientui</w:t>
      </w:r>
      <w:r w:rsidRPr="00306849">
        <w:rPr>
          <w:rFonts w:ascii="Arial" w:hAnsi="Arial" w:cs="Arial"/>
          <w:sz w:val="16"/>
          <w:szCs w:val="16"/>
          <w:lang w:val="lt-LT"/>
        </w:rPr>
        <w:t>.</w:t>
      </w:r>
    </w:p>
    <w:p w14:paraId="3A81E79C" w14:textId="146FE34E" w:rsidR="00E939E3" w:rsidRPr="00306849" w:rsidRDefault="00E939E3" w:rsidP="009E3CFE">
      <w:pPr>
        <w:pStyle w:val="ListParagraph"/>
        <w:numPr>
          <w:ilvl w:val="0"/>
          <w:numId w:val="3"/>
        </w:numPr>
        <w:tabs>
          <w:tab w:val="left" w:pos="360"/>
          <w:tab w:val="left" w:pos="851"/>
        </w:tabs>
        <w:ind w:left="641" w:hanging="357"/>
        <w:jc w:val="both"/>
        <w:rPr>
          <w:rFonts w:ascii="Arial" w:hAnsi="Arial" w:cs="Arial"/>
          <w:sz w:val="16"/>
          <w:szCs w:val="16"/>
          <w:lang w:val="lt-LT"/>
        </w:rPr>
      </w:pPr>
      <w:r w:rsidRPr="00306849">
        <w:rPr>
          <w:rFonts w:ascii="Arial" w:hAnsi="Arial" w:cs="Arial"/>
          <w:i/>
          <w:sz w:val="16"/>
          <w:szCs w:val="16"/>
          <w:lang w:val="lt-LT"/>
        </w:rPr>
        <w:t>Klientas</w:t>
      </w:r>
      <w:r w:rsidRPr="00306849">
        <w:rPr>
          <w:rFonts w:ascii="Arial" w:hAnsi="Arial" w:cs="Arial"/>
          <w:sz w:val="16"/>
          <w:szCs w:val="16"/>
          <w:lang w:val="lt-LT"/>
        </w:rPr>
        <w:t xml:space="preserve"> subsidariai atsako už perleidusio objektą asmens prievolės atsiskaityti su </w:t>
      </w:r>
      <w:r w:rsidR="00CE5B3D" w:rsidRPr="00306849">
        <w:rPr>
          <w:rFonts w:ascii="Arial" w:hAnsi="Arial" w:cs="Arial"/>
          <w:i/>
          <w:sz w:val="16"/>
          <w:szCs w:val="16"/>
          <w:lang w:val="lt-LT"/>
        </w:rPr>
        <w:t xml:space="preserve">Tiekėju </w:t>
      </w:r>
      <w:r w:rsidRPr="00306849">
        <w:rPr>
          <w:rFonts w:ascii="Arial" w:hAnsi="Arial" w:cs="Arial"/>
          <w:sz w:val="16"/>
          <w:szCs w:val="16"/>
          <w:lang w:val="lt-LT"/>
        </w:rPr>
        <w:t xml:space="preserve">už </w:t>
      </w:r>
      <w:r w:rsidR="00CE5B3D" w:rsidRPr="00306849">
        <w:rPr>
          <w:rFonts w:ascii="Arial" w:hAnsi="Arial" w:cs="Arial"/>
          <w:sz w:val="16"/>
          <w:szCs w:val="16"/>
          <w:lang w:val="lt-LT"/>
        </w:rPr>
        <w:t>su</w:t>
      </w:r>
      <w:r w:rsidR="00254623" w:rsidRPr="00306849">
        <w:rPr>
          <w:rFonts w:ascii="Arial" w:hAnsi="Arial" w:cs="Arial"/>
          <w:sz w:val="16"/>
          <w:szCs w:val="16"/>
          <w:lang w:val="lt-LT"/>
        </w:rPr>
        <w:t xml:space="preserve">vartotą </w:t>
      </w:r>
      <w:r w:rsidR="00CE5B3D" w:rsidRPr="00306849">
        <w:rPr>
          <w:rFonts w:ascii="Arial" w:hAnsi="Arial" w:cs="Arial"/>
          <w:sz w:val="16"/>
          <w:szCs w:val="16"/>
          <w:lang w:val="lt-LT"/>
        </w:rPr>
        <w:t>elektros energiją</w:t>
      </w:r>
      <w:r w:rsidRPr="00306849">
        <w:rPr>
          <w:rFonts w:ascii="Arial" w:hAnsi="Arial" w:cs="Arial"/>
          <w:sz w:val="16"/>
          <w:szCs w:val="16"/>
          <w:lang w:val="lt-LT"/>
        </w:rPr>
        <w:t xml:space="preserve"> ir su tuo susijusias paslaugas įvykdymą. Tuo atveju, jei </w:t>
      </w:r>
      <w:r w:rsidRPr="00306849">
        <w:rPr>
          <w:rFonts w:ascii="Arial" w:hAnsi="Arial" w:cs="Arial"/>
          <w:i/>
          <w:sz w:val="16"/>
          <w:szCs w:val="16"/>
          <w:lang w:val="lt-LT"/>
        </w:rPr>
        <w:t xml:space="preserve">Klientas </w:t>
      </w:r>
      <w:r w:rsidRPr="00306849">
        <w:rPr>
          <w:rFonts w:ascii="Arial" w:hAnsi="Arial" w:cs="Arial"/>
          <w:sz w:val="16"/>
          <w:szCs w:val="16"/>
          <w:lang w:val="lt-LT"/>
        </w:rPr>
        <w:t xml:space="preserve">objektą perleidžia kito asmens nuosavybėn, tačiau </w:t>
      </w:r>
      <w:r w:rsidRPr="00306849">
        <w:rPr>
          <w:rFonts w:ascii="Arial" w:hAnsi="Arial" w:cs="Arial"/>
          <w:i/>
          <w:sz w:val="16"/>
          <w:szCs w:val="16"/>
          <w:lang w:val="lt-LT"/>
        </w:rPr>
        <w:t xml:space="preserve">Klientas </w:t>
      </w:r>
      <w:r w:rsidRPr="00306849">
        <w:rPr>
          <w:rFonts w:ascii="Arial" w:hAnsi="Arial" w:cs="Arial"/>
          <w:sz w:val="16"/>
          <w:szCs w:val="16"/>
          <w:lang w:val="lt-LT"/>
        </w:rPr>
        <w:t xml:space="preserve">nustatyta tvarka nenutraukia sudarytos Sutarties, o naujasis objekto savininkas savo vardu su </w:t>
      </w:r>
      <w:r w:rsidR="00FE7E75" w:rsidRPr="00306849">
        <w:rPr>
          <w:rFonts w:ascii="Arial" w:hAnsi="Arial" w:cs="Arial"/>
          <w:i/>
          <w:sz w:val="16"/>
          <w:szCs w:val="16"/>
          <w:lang w:val="lt-LT"/>
        </w:rPr>
        <w:t>Tiekėju</w:t>
      </w:r>
      <w:r w:rsidR="00FE7E75" w:rsidRPr="00306849">
        <w:rPr>
          <w:rFonts w:ascii="Arial" w:hAnsi="Arial" w:cs="Arial"/>
          <w:sz w:val="16"/>
          <w:szCs w:val="16"/>
          <w:lang w:val="lt-LT"/>
        </w:rPr>
        <w:t xml:space="preserve"> </w:t>
      </w:r>
      <w:r w:rsidRPr="00306849">
        <w:rPr>
          <w:rFonts w:ascii="Arial" w:hAnsi="Arial" w:cs="Arial"/>
          <w:sz w:val="16"/>
          <w:szCs w:val="16"/>
          <w:lang w:val="lt-LT"/>
        </w:rPr>
        <w:t xml:space="preserve">nesudaro naujos Sutarties, </w:t>
      </w:r>
      <w:r w:rsidRPr="00306849">
        <w:rPr>
          <w:rFonts w:ascii="Arial" w:hAnsi="Arial" w:cs="Arial"/>
          <w:i/>
          <w:sz w:val="16"/>
          <w:szCs w:val="16"/>
          <w:lang w:val="lt-LT"/>
        </w:rPr>
        <w:t xml:space="preserve">Klientas </w:t>
      </w:r>
      <w:r w:rsidRPr="00306849">
        <w:rPr>
          <w:rFonts w:ascii="Arial" w:hAnsi="Arial" w:cs="Arial"/>
          <w:sz w:val="16"/>
          <w:szCs w:val="16"/>
          <w:lang w:val="lt-LT"/>
        </w:rPr>
        <w:t xml:space="preserve">iki naujos </w:t>
      </w:r>
      <w:r w:rsidR="00D47099" w:rsidRPr="00306849">
        <w:rPr>
          <w:rFonts w:ascii="Arial" w:hAnsi="Arial" w:cs="Arial"/>
          <w:sz w:val="16"/>
          <w:szCs w:val="16"/>
          <w:lang w:val="lt-LT"/>
        </w:rPr>
        <w:t>S</w:t>
      </w:r>
      <w:r w:rsidRPr="00306849">
        <w:rPr>
          <w:rFonts w:ascii="Arial" w:hAnsi="Arial" w:cs="Arial"/>
          <w:sz w:val="16"/>
          <w:szCs w:val="16"/>
          <w:lang w:val="lt-LT"/>
        </w:rPr>
        <w:t xml:space="preserve">utarties sudarymo atsako už prievolės atsiskaityti su </w:t>
      </w:r>
      <w:r w:rsidR="00FE7E75" w:rsidRPr="00306849">
        <w:rPr>
          <w:rFonts w:ascii="Arial" w:hAnsi="Arial" w:cs="Arial"/>
          <w:i/>
          <w:sz w:val="16"/>
          <w:szCs w:val="16"/>
          <w:lang w:val="lt-LT"/>
        </w:rPr>
        <w:t>Tiekėju</w:t>
      </w:r>
      <w:r w:rsidR="00FE7E75" w:rsidRPr="00306849">
        <w:rPr>
          <w:rFonts w:ascii="Arial" w:hAnsi="Arial" w:cs="Arial"/>
          <w:sz w:val="16"/>
          <w:szCs w:val="16"/>
          <w:lang w:val="lt-LT"/>
        </w:rPr>
        <w:t xml:space="preserve"> </w:t>
      </w:r>
      <w:r w:rsidRPr="00306849">
        <w:rPr>
          <w:rFonts w:ascii="Arial" w:hAnsi="Arial" w:cs="Arial"/>
          <w:sz w:val="16"/>
          <w:szCs w:val="16"/>
          <w:lang w:val="lt-LT"/>
        </w:rPr>
        <w:t>įvykdymą.</w:t>
      </w:r>
    </w:p>
    <w:p w14:paraId="2C0CA0DB" w14:textId="7AE18D1E" w:rsidR="003F5FA4" w:rsidRPr="00306849" w:rsidRDefault="003F5FA4" w:rsidP="009E3CFE">
      <w:pPr>
        <w:pStyle w:val="BodyText"/>
        <w:numPr>
          <w:ilvl w:val="0"/>
          <w:numId w:val="3"/>
        </w:numPr>
        <w:tabs>
          <w:tab w:val="left" w:pos="360"/>
          <w:tab w:val="left" w:pos="851"/>
        </w:tabs>
        <w:ind w:left="641" w:hanging="357"/>
        <w:rPr>
          <w:rFonts w:ascii="Arial" w:hAnsi="Arial" w:cs="Arial"/>
          <w:sz w:val="16"/>
          <w:szCs w:val="16"/>
        </w:rPr>
      </w:pPr>
      <w:r w:rsidRPr="00306849">
        <w:rPr>
          <w:rFonts w:ascii="Arial" w:hAnsi="Arial" w:cs="Arial"/>
          <w:sz w:val="16"/>
          <w:szCs w:val="16"/>
        </w:rPr>
        <w:t>G</w:t>
      </w:r>
      <w:r w:rsidR="00E939E3" w:rsidRPr="00306849">
        <w:rPr>
          <w:rFonts w:ascii="Arial" w:hAnsi="Arial" w:cs="Arial"/>
          <w:sz w:val="16"/>
          <w:szCs w:val="16"/>
        </w:rPr>
        <w:t xml:space="preserve">inčai </w:t>
      </w:r>
      <w:r w:rsidRPr="00306849">
        <w:rPr>
          <w:rFonts w:ascii="Arial" w:hAnsi="Arial" w:cs="Arial"/>
          <w:sz w:val="16"/>
          <w:szCs w:val="16"/>
        </w:rPr>
        <w:t xml:space="preserve">tarp </w:t>
      </w:r>
      <w:r w:rsidRPr="00306849">
        <w:rPr>
          <w:rFonts w:ascii="Arial" w:hAnsi="Arial" w:cs="Arial"/>
          <w:i/>
          <w:sz w:val="16"/>
          <w:szCs w:val="16"/>
        </w:rPr>
        <w:t>Kliento</w:t>
      </w:r>
      <w:r w:rsidRPr="00306849">
        <w:rPr>
          <w:rFonts w:ascii="Arial" w:hAnsi="Arial" w:cs="Arial"/>
          <w:sz w:val="16"/>
          <w:szCs w:val="16"/>
        </w:rPr>
        <w:t xml:space="preserve"> ir </w:t>
      </w:r>
      <w:r w:rsidRPr="00306849">
        <w:rPr>
          <w:rFonts w:ascii="Arial" w:hAnsi="Arial" w:cs="Arial"/>
          <w:i/>
          <w:sz w:val="16"/>
          <w:szCs w:val="16"/>
        </w:rPr>
        <w:t>Tiekėjo</w:t>
      </w:r>
      <w:r w:rsidRPr="00306849">
        <w:rPr>
          <w:rFonts w:ascii="Arial" w:hAnsi="Arial" w:cs="Arial"/>
          <w:sz w:val="16"/>
          <w:szCs w:val="16"/>
        </w:rPr>
        <w:t xml:space="preserve"> sprendžiami tarpusavio susitarimu. Nepavykus ginčų išspręsti tarpusavio susitarimu, </w:t>
      </w:r>
      <w:r w:rsidRPr="00306849">
        <w:rPr>
          <w:rFonts w:ascii="Arial" w:hAnsi="Arial" w:cs="Arial"/>
          <w:i/>
          <w:sz w:val="16"/>
          <w:szCs w:val="16"/>
        </w:rPr>
        <w:t>Kliento</w:t>
      </w:r>
      <w:r w:rsidRPr="00306849">
        <w:rPr>
          <w:rFonts w:ascii="Arial" w:hAnsi="Arial" w:cs="Arial"/>
          <w:sz w:val="16"/>
          <w:szCs w:val="16"/>
        </w:rPr>
        <w:t xml:space="preserve"> ir </w:t>
      </w:r>
      <w:r w:rsidRPr="00306849">
        <w:rPr>
          <w:rFonts w:ascii="Arial" w:hAnsi="Arial" w:cs="Arial"/>
          <w:i/>
          <w:sz w:val="16"/>
          <w:szCs w:val="16"/>
        </w:rPr>
        <w:t>Tiekėjo</w:t>
      </w:r>
      <w:r w:rsidRPr="00306849">
        <w:rPr>
          <w:rFonts w:ascii="Arial" w:hAnsi="Arial" w:cs="Arial"/>
          <w:sz w:val="16"/>
          <w:szCs w:val="16"/>
        </w:rPr>
        <w:t xml:space="preserve"> ginčus Energetikos įstatymo 34 straipsnyje nustatyta ne teismo tvarka nagrinėja</w:t>
      </w:r>
      <w:r w:rsidR="00E13C8C" w:rsidRPr="00306849">
        <w:rPr>
          <w:rFonts w:ascii="Arial" w:hAnsi="Arial" w:cs="Arial"/>
          <w:sz w:val="16"/>
          <w:szCs w:val="16"/>
        </w:rPr>
        <w:t xml:space="preserve"> Taryba</w:t>
      </w:r>
      <w:r w:rsidR="008B34A6" w:rsidRPr="00306849">
        <w:rPr>
          <w:rFonts w:ascii="Arial" w:hAnsi="Arial" w:cs="Arial"/>
          <w:sz w:val="16"/>
          <w:szCs w:val="16"/>
        </w:rPr>
        <w:t>.</w:t>
      </w:r>
      <w:r w:rsidR="00E13C8C" w:rsidRPr="00306849">
        <w:rPr>
          <w:rFonts w:ascii="Arial" w:hAnsi="Arial" w:cs="Arial"/>
          <w:sz w:val="16"/>
          <w:szCs w:val="16"/>
        </w:rPr>
        <w:t xml:space="preserve"> </w:t>
      </w:r>
      <w:r w:rsidR="008B34A6" w:rsidRPr="00306849">
        <w:rPr>
          <w:rFonts w:ascii="Arial" w:hAnsi="Arial" w:cs="Arial"/>
          <w:sz w:val="16"/>
          <w:szCs w:val="16"/>
        </w:rPr>
        <w:t xml:space="preserve">Taryba nagrinėja ginčus </w:t>
      </w:r>
      <w:r w:rsidR="00E13C8C" w:rsidRPr="00306849">
        <w:rPr>
          <w:rFonts w:ascii="Arial" w:hAnsi="Arial" w:cs="Arial"/>
          <w:sz w:val="16"/>
          <w:szCs w:val="16"/>
        </w:rPr>
        <w:t>dėl energetikos objektų, įrenginių ir apskaitos priemonių naudojimo, energijos tiekimo nutraukimo, sustabdymo ar ribojimo, energijos taupymo paslaugų teikimo</w:t>
      </w:r>
      <w:r w:rsidR="008B34A6" w:rsidRPr="00306849">
        <w:rPr>
          <w:rFonts w:ascii="Arial" w:hAnsi="Arial" w:cs="Arial"/>
          <w:sz w:val="16"/>
          <w:szCs w:val="16"/>
        </w:rPr>
        <w:t>,</w:t>
      </w:r>
      <w:r w:rsidR="00E13C8C" w:rsidRPr="00306849">
        <w:rPr>
          <w:rFonts w:ascii="Arial" w:hAnsi="Arial" w:cs="Arial"/>
          <w:sz w:val="16"/>
          <w:szCs w:val="16"/>
        </w:rPr>
        <w:t xml:space="preserve"> dėl energetikos įmonių veiklos ar neveikimo tiekiant, skirstant, perduodant, laikant energiją, dėl prisijungimo, apmokėjimo už suvartotą energiją ar paslaugas, valstybės reguliuojamų kainų ir (ar) tarifų taikymo, dėl energijos ir energijos išteklių tiekimo srautų balansavimo, taip pat kitus vartotojų ir energetikos įmonių ginčus energetikos srityje. </w:t>
      </w:r>
    </w:p>
    <w:p w14:paraId="1D3BD25E" w14:textId="77777777" w:rsidR="00E939E3" w:rsidRPr="00306849" w:rsidRDefault="00E939E3" w:rsidP="009E3CFE">
      <w:pPr>
        <w:pStyle w:val="BodyText"/>
        <w:numPr>
          <w:ilvl w:val="0"/>
          <w:numId w:val="3"/>
        </w:numPr>
        <w:tabs>
          <w:tab w:val="left" w:pos="360"/>
          <w:tab w:val="left" w:pos="851"/>
        </w:tabs>
        <w:ind w:left="641" w:hanging="357"/>
        <w:rPr>
          <w:rFonts w:ascii="Arial" w:hAnsi="Arial" w:cs="Arial"/>
          <w:sz w:val="16"/>
          <w:szCs w:val="16"/>
        </w:rPr>
      </w:pPr>
      <w:r w:rsidRPr="00306849">
        <w:rPr>
          <w:rFonts w:ascii="Arial" w:hAnsi="Arial" w:cs="Arial"/>
          <w:sz w:val="16"/>
          <w:szCs w:val="16"/>
        </w:rPr>
        <w:t>Visi</w:t>
      </w:r>
      <w:r w:rsidR="00F551D1" w:rsidRPr="00306849">
        <w:rPr>
          <w:rFonts w:ascii="Arial" w:hAnsi="Arial" w:cs="Arial"/>
          <w:sz w:val="16"/>
          <w:szCs w:val="16"/>
        </w:rPr>
        <w:t xml:space="preserve"> priedai yra neatskiriamos </w:t>
      </w:r>
      <w:r w:rsidRPr="00306849">
        <w:rPr>
          <w:rFonts w:ascii="Arial" w:hAnsi="Arial" w:cs="Arial"/>
          <w:sz w:val="16"/>
          <w:szCs w:val="16"/>
        </w:rPr>
        <w:t>Sutarties dalys. Ši Sutartis surašoma dviem vienodą juridinę galią turinčiais egzemplioriais – po vieną kiekvienai Sutarties šaliai.</w:t>
      </w:r>
    </w:p>
    <w:p w14:paraId="2F0D1B42" w14:textId="54BA084D" w:rsidR="00217A34" w:rsidRPr="00306849" w:rsidRDefault="00E939E3" w:rsidP="009E3CFE">
      <w:pPr>
        <w:pStyle w:val="ListParagraph"/>
        <w:numPr>
          <w:ilvl w:val="0"/>
          <w:numId w:val="3"/>
        </w:numPr>
        <w:tabs>
          <w:tab w:val="left" w:pos="360"/>
          <w:tab w:val="left" w:pos="851"/>
        </w:tabs>
        <w:ind w:left="641" w:hanging="357"/>
        <w:jc w:val="both"/>
        <w:rPr>
          <w:sz w:val="16"/>
          <w:szCs w:val="16"/>
          <w:lang w:val="lt-LT"/>
        </w:rPr>
      </w:pPr>
      <w:r w:rsidRPr="00306849">
        <w:rPr>
          <w:rFonts w:ascii="Arial" w:hAnsi="Arial" w:cs="Arial"/>
          <w:sz w:val="16"/>
          <w:szCs w:val="16"/>
          <w:lang w:val="lt-LT"/>
        </w:rPr>
        <w:t xml:space="preserve">Įsigaliojus Sutarčiai netenka galios visos ankstesnės sutartys, pasirašytos tarp </w:t>
      </w:r>
      <w:r w:rsidR="00D91B00" w:rsidRPr="00306849">
        <w:rPr>
          <w:rFonts w:ascii="Arial" w:hAnsi="Arial" w:cs="Arial"/>
          <w:i/>
          <w:sz w:val="16"/>
          <w:szCs w:val="16"/>
          <w:lang w:val="lt-LT"/>
        </w:rPr>
        <w:t>Tiekėjo</w:t>
      </w:r>
      <w:r w:rsidR="00D91B00" w:rsidRPr="00306849">
        <w:rPr>
          <w:rFonts w:ascii="Arial" w:hAnsi="Arial" w:cs="Arial"/>
          <w:sz w:val="16"/>
          <w:szCs w:val="16"/>
          <w:lang w:val="lt-LT"/>
        </w:rPr>
        <w:t xml:space="preserve"> </w:t>
      </w:r>
      <w:r w:rsidRPr="00306849">
        <w:rPr>
          <w:rFonts w:ascii="Arial" w:hAnsi="Arial" w:cs="Arial"/>
          <w:sz w:val="16"/>
          <w:szCs w:val="16"/>
          <w:lang w:val="lt-LT"/>
        </w:rPr>
        <w:t xml:space="preserve">ir </w:t>
      </w:r>
      <w:r w:rsidRPr="00306849">
        <w:rPr>
          <w:rFonts w:ascii="Arial" w:hAnsi="Arial" w:cs="Arial"/>
          <w:i/>
          <w:sz w:val="16"/>
          <w:szCs w:val="16"/>
          <w:lang w:val="lt-LT"/>
        </w:rPr>
        <w:t>Kliento</w:t>
      </w:r>
      <w:r w:rsidRPr="00306849">
        <w:rPr>
          <w:rFonts w:ascii="Arial" w:hAnsi="Arial" w:cs="Arial"/>
          <w:sz w:val="16"/>
          <w:szCs w:val="16"/>
          <w:lang w:val="lt-LT"/>
        </w:rPr>
        <w:t xml:space="preserve"> dėl elektros energijos </w:t>
      </w:r>
      <w:r w:rsidR="00D91B00" w:rsidRPr="00306849">
        <w:rPr>
          <w:rFonts w:ascii="Arial" w:hAnsi="Arial" w:cs="Arial"/>
          <w:sz w:val="16"/>
          <w:szCs w:val="16"/>
          <w:lang w:val="lt-LT"/>
        </w:rPr>
        <w:t xml:space="preserve">tiekimo </w:t>
      </w:r>
      <w:r w:rsidRPr="00306849">
        <w:rPr>
          <w:rFonts w:ascii="Arial" w:hAnsi="Arial" w:cs="Arial"/>
          <w:sz w:val="16"/>
          <w:szCs w:val="16"/>
          <w:lang w:val="lt-LT"/>
        </w:rPr>
        <w:t>Sutart</w:t>
      </w:r>
      <w:r w:rsidR="00D91B00" w:rsidRPr="00306849">
        <w:rPr>
          <w:rFonts w:ascii="Arial" w:hAnsi="Arial" w:cs="Arial"/>
          <w:sz w:val="16"/>
          <w:szCs w:val="16"/>
          <w:lang w:val="lt-LT"/>
        </w:rPr>
        <w:t>ies</w:t>
      </w:r>
      <w:r w:rsidRPr="00306849">
        <w:rPr>
          <w:rFonts w:ascii="Arial" w:hAnsi="Arial" w:cs="Arial"/>
          <w:sz w:val="16"/>
          <w:szCs w:val="16"/>
          <w:lang w:val="lt-LT"/>
        </w:rPr>
        <w:t xml:space="preserve"> </w:t>
      </w:r>
      <w:r w:rsidR="00D47099" w:rsidRPr="00306849">
        <w:rPr>
          <w:rFonts w:ascii="Arial" w:hAnsi="Arial" w:cs="Arial"/>
          <w:sz w:val="16"/>
          <w:szCs w:val="16"/>
          <w:lang w:val="lt-LT"/>
        </w:rPr>
        <w:t>Specialiųjų sąlygų 1 P</w:t>
      </w:r>
      <w:r w:rsidR="00CA5858" w:rsidRPr="00306849">
        <w:rPr>
          <w:rFonts w:ascii="Arial" w:hAnsi="Arial" w:cs="Arial"/>
          <w:sz w:val="16"/>
          <w:szCs w:val="16"/>
          <w:lang w:val="lt-LT"/>
        </w:rPr>
        <w:t>riede</w:t>
      </w:r>
      <w:r w:rsidR="00D91B00" w:rsidRPr="00306849">
        <w:rPr>
          <w:rFonts w:ascii="Arial" w:hAnsi="Arial" w:cs="Arial"/>
          <w:sz w:val="16"/>
          <w:szCs w:val="16"/>
          <w:lang w:val="lt-LT"/>
        </w:rPr>
        <w:t xml:space="preserve"> numatytiems objektams</w:t>
      </w:r>
      <w:r w:rsidRPr="00306849">
        <w:rPr>
          <w:rFonts w:ascii="Arial" w:hAnsi="Arial" w:cs="Arial"/>
          <w:sz w:val="16"/>
          <w:szCs w:val="16"/>
          <w:lang w:val="lt-LT"/>
        </w:rPr>
        <w:t>.</w:t>
      </w:r>
    </w:p>
    <w:p w14:paraId="45E60519" w14:textId="77777777" w:rsidR="009423B5" w:rsidRPr="00306849" w:rsidRDefault="009423B5" w:rsidP="009E3CFE">
      <w:pPr>
        <w:pStyle w:val="BodyTextIndent"/>
        <w:numPr>
          <w:ilvl w:val="0"/>
          <w:numId w:val="3"/>
        </w:numPr>
        <w:tabs>
          <w:tab w:val="clear" w:pos="10206"/>
          <w:tab w:val="left" w:pos="360"/>
          <w:tab w:val="left" w:pos="851"/>
        </w:tabs>
        <w:ind w:left="641" w:hanging="357"/>
        <w:rPr>
          <w:rFonts w:ascii="Arial" w:hAnsi="Arial" w:cs="Arial"/>
          <w:sz w:val="16"/>
          <w:szCs w:val="16"/>
        </w:rPr>
      </w:pPr>
      <w:r w:rsidRPr="00306849">
        <w:rPr>
          <w:rFonts w:ascii="Arial" w:hAnsi="Arial" w:cs="Arial"/>
          <w:sz w:val="16"/>
          <w:szCs w:val="16"/>
        </w:rPr>
        <w:t>Už Sutarties ar kitų teisės aktų reikalavimų nevykdymą ar netinkamą vykdymą Sutarties šalys atsako Lietuvos Respublikos teisės aktų nustatyta tvarka.</w:t>
      </w:r>
    </w:p>
    <w:p w14:paraId="2263FC48" w14:textId="77777777" w:rsidR="009423B5" w:rsidRPr="00306849" w:rsidRDefault="009423B5" w:rsidP="00FC7D03">
      <w:pPr>
        <w:pStyle w:val="ListParagraph"/>
        <w:tabs>
          <w:tab w:val="left" w:pos="360"/>
          <w:tab w:val="left" w:pos="851"/>
        </w:tabs>
        <w:ind w:left="809"/>
        <w:jc w:val="both"/>
        <w:rPr>
          <w:sz w:val="16"/>
          <w:szCs w:val="16"/>
          <w:lang w:val="lt-LT"/>
        </w:rPr>
      </w:pPr>
    </w:p>
    <w:sectPr w:rsidR="009423B5" w:rsidRPr="00306849" w:rsidSect="0059508C">
      <w:headerReference w:type="even" r:id="rId11"/>
      <w:headerReference w:type="default" r:id="rId12"/>
      <w:footerReference w:type="default" r:id="rId13"/>
      <w:headerReference w:type="first" r:id="rId14"/>
      <w:footerReference w:type="first" r:id="rId15"/>
      <w:pgSz w:w="11906" w:h="16838" w:code="9"/>
      <w:pgMar w:top="1134" w:right="567" w:bottom="1134" w:left="1077"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547B8F" w14:textId="77777777" w:rsidR="00F96DF5" w:rsidRDefault="00F96DF5">
      <w:r>
        <w:separator/>
      </w:r>
    </w:p>
  </w:endnote>
  <w:endnote w:type="continuationSeparator" w:id="0">
    <w:p w14:paraId="6B3BE3DE" w14:textId="77777777" w:rsidR="00F96DF5" w:rsidRDefault="00F96DF5">
      <w:r>
        <w:continuationSeparator/>
      </w:r>
    </w:p>
  </w:endnote>
  <w:endnote w:type="continuationNotice" w:id="1">
    <w:p w14:paraId="1DF87439" w14:textId="77777777" w:rsidR="00F96DF5" w:rsidRDefault="00F96D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Garamond">
    <w:panose1 w:val="02020404030301010803"/>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5131"/>
      <w:gridCol w:w="5131"/>
    </w:tblGrid>
    <w:tr w:rsidR="00D111A4" w14:paraId="37966FC3" w14:textId="77777777" w:rsidTr="0059508C">
      <w:tc>
        <w:tcPr>
          <w:tcW w:w="5282" w:type="dxa"/>
          <w:shd w:val="clear" w:color="auto" w:fill="auto"/>
        </w:tcPr>
        <w:p w14:paraId="07B661AA" w14:textId="77777777" w:rsidR="00D111A4" w:rsidRDefault="00D111A4" w:rsidP="0059508C">
          <w:pPr>
            <w:ind w:firstLine="720"/>
            <w:jc w:val="both"/>
            <w:rPr>
              <w:lang w:eastAsia="en-US"/>
            </w:rPr>
          </w:pPr>
        </w:p>
      </w:tc>
      <w:tc>
        <w:tcPr>
          <w:tcW w:w="5282" w:type="dxa"/>
          <w:shd w:val="clear" w:color="auto" w:fill="auto"/>
        </w:tcPr>
        <w:p w14:paraId="7ACD788B" w14:textId="77777777" w:rsidR="00D111A4" w:rsidRPr="00C17F5E" w:rsidRDefault="00D111A4" w:rsidP="0059508C">
          <w:pPr>
            <w:ind w:firstLine="720"/>
            <w:jc w:val="center"/>
            <w:rPr>
              <w:rFonts w:ascii="Arial" w:hAnsi="Arial" w:cs="Arial"/>
              <w:sz w:val="16"/>
              <w:szCs w:val="16"/>
              <w:lang w:eastAsia="en-US"/>
            </w:rPr>
          </w:pPr>
        </w:p>
      </w:tc>
    </w:tr>
  </w:tbl>
  <w:p w14:paraId="214A5F89" w14:textId="77777777" w:rsidR="00D111A4" w:rsidRDefault="00D111A4" w:rsidP="005950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93ED75" w14:textId="77777777" w:rsidR="00D111A4" w:rsidRDefault="00D111A4" w:rsidP="0059508C">
    <w:pPr>
      <w:pStyle w:val="Footer"/>
      <w:rPr>
        <w:noProof/>
      </w:rPr>
    </w:pPr>
  </w:p>
  <w:tbl>
    <w:tblPr>
      <w:tblW w:w="0" w:type="auto"/>
      <w:tblLook w:val="04A0" w:firstRow="1" w:lastRow="0" w:firstColumn="1" w:lastColumn="0" w:noHBand="0" w:noVBand="1"/>
    </w:tblPr>
    <w:tblGrid>
      <w:gridCol w:w="5131"/>
      <w:gridCol w:w="5131"/>
    </w:tblGrid>
    <w:tr w:rsidR="00D111A4" w14:paraId="6B6A70C3" w14:textId="77777777" w:rsidTr="0059508C">
      <w:tc>
        <w:tcPr>
          <w:tcW w:w="5282" w:type="dxa"/>
          <w:shd w:val="clear" w:color="auto" w:fill="auto"/>
        </w:tcPr>
        <w:p w14:paraId="04097760" w14:textId="77777777" w:rsidR="00D111A4" w:rsidRDefault="00D111A4" w:rsidP="0059508C">
          <w:pPr>
            <w:ind w:firstLine="720"/>
            <w:jc w:val="both"/>
            <w:rPr>
              <w:lang w:eastAsia="en-US"/>
            </w:rPr>
          </w:pPr>
        </w:p>
      </w:tc>
      <w:tc>
        <w:tcPr>
          <w:tcW w:w="5282" w:type="dxa"/>
          <w:shd w:val="clear" w:color="auto" w:fill="auto"/>
        </w:tcPr>
        <w:p w14:paraId="7A35577E" w14:textId="77777777" w:rsidR="00D111A4" w:rsidRPr="00C17F5E" w:rsidRDefault="00D111A4" w:rsidP="0059508C">
          <w:pPr>
            <w:ind w:firstLine="720"/>
            <w:jc w:val="center"/>
            <w:rPr>
              <w:rFonts w:ascii="Arial" w:hAnsi="Arial" w:cs="Arial"/>
              <w:sz w:val="16"/>
              <w:szCs w:val="16"/>
              <w:lang w:eastAsia="en-US"/>
            </w:rPr>
          </w:pPr>
        </w:p>
      </w:tc>
    </w:tr>
  </w:tbl>
  <w:p w14:paraId="6D74C992" w14:textId="77777777" w:rsidR="00D111A4" w:rsidRDefault="00D111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939227" w14:textId="77777777" w:rsidR="00F96DF5" w:rsidRDefault="00F96DF5">
      <w:r>
        <w:separator/>
      </w:r>
    </w:p>
  </w:footnote>
  <w:footnote w:type="continuationSeparator" w:id="0">
    <w:p w14:paraId="27F48C8B" w14:textId="77777777" w:rsidR="00F96DF5" w:rsidRDefault="00F96DF5">
      <w:r>
        <w:continuationSeparator/>
      </w:r>
    </w:p>
  </w:footnote>
  <w:footnote w:type="continuationNotice" w:id="1">
    <w:p w14:paraId="50C7C21C" w14:textId="77777777" w:rsidR="00F96DF5" w:rsidRDefault="00F96DF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07BDB3" w14:textId="77777777" w:rsidR="00D111A4" w:rsidRDefault="00D111A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054CF3" w14:textId="77777777" w:rsidR="00D111A4" w:rsidRDefault="00D111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50A531" w14:textId="77777777" w:rsidR="00D111A4" w:rsidRPr="00D807A5" w:rsidRDefault="00D111A4">
    <w:pPr>
      <w:pStyle w:val="Header"/>
      <w:framePr w:wrap="around" w:vAnchor="text" w:hAnchor="margin" w:xAlign="center" w:y="1"/>
      <w:rPr>
        <w:rStyle w:val="PageNumber"/>
        <w:rFonts w:ascii="Arial" w:hAnsi="Arial" w:cs="Arial"/>
        <w:b w:val="0"/>
        <w:sz w:val="20"/>
      </w:rPr>
    </w:pPr>
    <w:r w:rsidRPr="00D807A5">
      <w:rPr>
        <w:rStyle w:val="PageNumber"/>
        <w:rFonts w:ascii="Arial" w:hAnsi="Arial" w:cs="Arial"/>
        <w:b w:val="0"/>
        <w:sz w:val="20"/>
      </w:rPr>
      <w:fldChar w:fldCharType="begin"/>
    </w:r>
    <w:r w:rsidRPr="00D807A5">
      <w:rPr>
        <w:rStyle w:val="PageNumber"/>
        <w:rFonts w:ascii="Arial" w:hAnsi="Arial" w:cs="Arial"/>
        <w:b w:val="0"/>
        <w:sz w:val="20"/>
      </w:rPr>
      <w:instrText xml:space="preserve">PAGE  </w:instrText>
    </w:r>
    <w:r w:rsidRPr="00D807A5">
      <w:rPr>
        <w:rStyle w:val="PageNumber"/>
        <w:rFonts w:ascii="Arial" w:hAnsi="Arial" w:cs="Arial"/>
        <w:b w:val="0"/>
        <w:sz w:val="20"/>
      </w:rPr>
      <w:fldChar w:fldCharType="separate"/>
    </w:r>
    <w:r w:rsidR="00302876">
      <w:rPr>
        <w:rStyle w:val="PageNumber"/>
        <w:rFonts w:ascii="Arial" w:hAnsi="Arial" w:cs="Arial"/>
        <w:b w:val="0"/>
        <w:noProof/>
        <w:sz w:val="20"/>
      </w:rPr>
      <w:t>4</w:t>
    </w:r>
    <w:r w:rsidRPr="00D807A5">
      <w:rPr>
        <w:rStyle w:val="PageNumber"/>
        <w:rFonts w:ascii="Arial" w:hAnsi="Arial" w:cs="Arial"/>
        <w:b w:val="0"/>
        <w:sz w:val="20"/>
      </w:rPr>
      <w:fldChar w:fldCharType="end"/>
    </w:r>
  </w:p>
  <w:p w14:paraId="15DE10CF" w14:textId="1396D663" w:rsidR="00D111A4" w:rsidRDefault="00E80551">
    <w:pPr>
      <w:pStyle w:val="Header"/>
    </w:pPr>
    <w:r>
      <w:rPr>
        <w:noProof/>
        <w:lang w:eastAsia="lt-LT"/>
      </w:rPr>
      <mc:AlternateContent>
        <mc:Choice Requires="wps">
          <w:drawing>
            <wp:anchor distT="0" distB="0" distL="114300" distR="114300" simplePos="0" relativeHeight="251665408" behindDoc="0" locked="0" layoutInCell="0" allowOverlap="1" wp14:anchorId="1CAB5D9F" wp14:editId="481FE7A9">
              <wp:simplePos x="0" y="0"/>
              <wp:positionH relativeFrom="page">
                <wp:posOffset>0</wp:posOffset>
              </wp:positionH>
              <wp:positionV relativeFrom="page">
                <wp:posOffset>190500</wp:posOffset>
              </wp:positionV>
              <wp:extent cx="7560310" cy="266700"/>
              <wp:effectExtent l="0" t="0" r="0" b="0"/>
              <wp:wrapNone/>
              <wp:docPr id="1" name="MSIPCM42004961be84867da4421bdf" descr="{&quot;HashCode&quot;:761644326,&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A83FE0B" w14:textId="65C2517B" w:rsidR="00E80551" w:rsidRPr="00974593" w:rsidRDefault="00E80551" w:rsidP="00974593">
                          <w:pPr>
                            <w:jc w:val="right"/>
                            <w:rPr>
                              <w:rFonts w:ascii="Arial" w:hAnsi="Arial" w:cs="Arial"/>
                              <w:color w:val="000000"/>
                              <w:sz w:val="20"/>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1CAB5D9F" id="_x0000_t202" coordsize="21600,21600" o:spt="202" path="m,l,21600r21600,l21600,xe">
              <v:stroke joinstyle="miter"/>
              <v:path gradientshapeok="t" o:connecttype="rect"/>
            </v:shapetype>
            <v:shape id="MSIPCM42004961be84867da4421bdf" o:spid="_x0000_s1026" type="#_x0000_t202" alt="{&quot;HashCode&quot;:761644326,&quot;Height&quot;:841.0,&quot;Width&quot;:595.0,&quot;Placement&quot;:&quot;Header&quot;,&quot;Index&quot;:&quot;Primary&quot;,&quot;Section&quot;:1,&quot;Top&quot;:0.0,&quot;Left&quot;:0.0}" style="position:absolute;left:0;text-align:left;margin-left:0;margin-top:15pt;width:595.3pt;height:21pt;z-index:25166540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" o:allowincell="f" filled="f" stroked="f" strokeweight=".5pt">
              <v:textbox inset=",0,20pt,0">
                <w:txbxContent>
                  <w:p w14:paraId="5A83FE0B" w14:textId="65C2517B" w:rsidR="00E80551" w:rsidRPr="00974593" w:rsidRDefault="00E80551" w:rsidP="00974593">
                    <w:pPr>
                      <w:jc w:val="right"/>
                      <w:rPr>
                        <w:rFonts w:ascii="Arial" w:hAnsi="Arial" w:cs="Arial"/>
                        <w:color w:val="000000"/>
                        <w:sz w:val="20"/>
                      </w:rPr>
                    </w:pP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BA1A82" w14:textId="7122EA1B" w:rsidR="00E80551" w:rsidRDefault="00BD43FB" w:rsidP="00F01DC0">
    <w:pPr>
      <w:pStyle w:val="Header"/>
      <w:jc w:val="left"/>
    </w:pPr>
    <w:r>
      <w:rPr>
        <w:noProof/>
        <w:lang w:eastAsia="lt-LT"/>
      </w:rPr>
      <mc:AlternateContent>
        <mc:Choice Requires="wps">
          <w:drawing>
            <wp:anchor distT="0" distB="0" distL="114300" distR="114300" simplePos="0" relativeHeight="251666432" behindDoc="0" locked="0" layoutInCell="0" allowOverlap="1" wp14:anchorId="637BFC2D" wp14:editId="7D59B9E8">
              <wp:simplePos x="0" y="0"/>
              <wp:positionH relativeFrom="page">
                <wp:posOffset>0</wp:posOffset>
              </wp:positionH>
              <wp:positionV relativeFrom="page">
                <wp:posOffset>190500</wp:posOffset>
              </wp:positionV>
              <wp:extent cx="7560310" cy="266700"/>
              <wp:effectExtent l="0" t="0" r="0" b="0"/>
              <wp:wrapNone/>
              <wp:docPr id="3" name="MSIPCMced14cc3bebcf960f64c59ff" descr="{&quot;HashCode&quot;:761644326,&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4058B34B" w14:textId="6ABCC7CE" w:rsidR="00BD43FB" w:rsidRPr="00974593" w:rsidRDefault="00BD43FB" w:rsidP="00974593">
                          <w:pPr>
                            <w:jc w:val="right"/>
                            <w:rPr>
                              <w:rFonts w:ascii="Arial" w:hAnsi="Arial" w:cs="Arial"/>
                              <w:color w:val="000000"/>
                              <w:sz w:val="20"/>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637BFC2D" id="_x0000_t202" coordsize="21600,21600" o:spt="202" path="m,l,21600r21600,l21600,xe">
              <v:stroke joinstyle="miter"/>
              <v:path gradientshapeok="t" o:connecttype="rect"/>
            </v:shapetype>
            <v:shape id="MSIPCMced14cc3bebcf960f64c59ff" o:spid="_x0000_s1027" type="#_x0000_t202" alt="{&quot;HashCode&quot;:761644326,&quot;Height&quot;:841.0,&quot;Width&quot;:595.0,&quot;Placement&quot;:&quot;Header&quot;,&quot;Index&quot;:&quot;FirstPage&quot;,&quot;Section&quot;:1,&quot;Top&quot;:0.0,&quot;Left&quot;:0.0}" style="position:absolute;margin-left:0;margin-top:15pt;width:595.3pt;height:21pt;z-index:25166643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" o:allowincell="f" filled="f" stroked="f" strokeweight=".5pt">
              <v:textbox inset=",0,20pt,0">
                <w:txbxContent>
                  <w:p w14:paraId="4058B34B" w14:textId="6ABCC7CE" w:rsidR="00BD43FB" w:rsidRPr="00974593" w:rsidRDefault="00BD43FB" w:rsidP="00974593">
                    <w:pPr>
                      <w:jc w:val="right"/>
                      <w:rPr>
                        <w:rFonts w:ascii="Arial" w:hAnsi="Arial" w:cs="Arial"/>
                        <w:color w:val="000000"/>
                        <w:sz w:val="20"/>
                      </w:rPr>
                    </w:pPr>
                  </w:p>
                </w:txbxContent>
              </v:textbox>
              <w10:wrap anchorx="page" anchory="page"/>
            </v:shape>
          </w:pict>
        </mc:Fallback>
      </mc:AlternateContent>
    </w:r>
    <w:r w:rsidR="00447008">
      <w:rPr>
        <w:noProof/>
        <w:lang w:eastAsia="lt-LT"/>
      </w:rPr>
      <w:drawing>
        <wp:inline distT="0" distB="0" distL="0" distR="0" wp14:anchorId="17927786" wp14:editId="69000D91">
          <wp:extent cx="2151380" cy="854075"/>
          <wp:effectExtent l="0" t="0" r="1270" b="317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a:fillRect/>
                  </a:stretch>
                </pic:blipFill>
                <pic:spPr>
                  <a:xfrm>
                    <a:off x="0" y="0"/>
                    <a:ext cx="2151380" cy="85407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354DD"/>
    <w:multiLevelType w:val="multilevel"/>
    <w:tmpl w:val="966E604C"/>
    <w:lvl w:ilvl="0">
      <w:start w:val="33"/>
      <w:numFmt w:val="decimal"/>
      <w:lvlText w:val="%1."/>
      <w:lvlJc w:val="left"/>
      <w:pPr>
        <w:ind w:left="360" w:hanging="360"/>
      </w:pPr>
      <w:rPr>
        <w:rFonts w:hint="default"/>
        <w:b/>
      </w:rPr>
    </w:lvl>
    <w:lvl w:ilvl="1">
      <w:start w:val="1"/>
      <w:numFmt w:val="decimal"/>
      <w:lvlText w:val="27.%2."/>
      <w:lvlJc w:val="left"/>
      <w:pPr>
        <w:ind w:left="644" w:hanging="360"/>
      </w:pPr>
      <w:rPr>
        <w:rFonts w:hint="default"/>
        <w:b w:val="0"/>
      </w:rPr>
    </w:lvl>
    <w:lvl w:ilvl="2">
      <w:start w:val="1"/>
      <w:numFmt w:val="decimal"/>
      <w:lvlText w:val="%1.%2.%3."/>
      <w:lvlJc w:val="left"/>
      <w:pPr>
        <w:ind w:left="862" w:hanging="720"/>
      </w:pPr>
      <w:rPr>
        <w:rFonts w:hint="default"/>
        <w:b/>
      </w:rPr>
    </w:lvl>
    <w:lvl w:ilvl="3">
      <w:start w:val="1"/>
      <w:numFmt w:val="decimal"/>
      <w:lvlText w:val="%1.%2.%3.%4."/>
      <w:lvlJc w:val="left"/>
      <w:pPr>
        <w:ind w:left="4590" w:hanging="720"/>
      </w:pPr>
      <w:rPr>
        <w:rFonts w:hint="default"/>
        <w:b/>
      </w:rPr>
    </w:lvl>
    <w:lvl w:ilvl="4">
      <w:start w:val="1"/>
      <w:numFmt w:val="decimal"/>
      <w:lvlText w:val="%1.%2.%3.%4.%5."/>
      <w:lvlJc w:val="left"/>
      <w:pPr>
        <w:ind w:left="5880" w:hanging="720"/>
      </w:pPr>
      <w:rPr>
        <w:rFonts w:hint="default"/>
        <w:b/>
      </w:rPr>
    </w:lvl>
    <w:lvl w:ilvl="5">
      <w:start w:val="1"/>
      <w:numFmt w:val="decimal"/>
      <w:lvlText w:val="%1.%2.%3.%4.%5.%6."/>
      <w:lvlJc w:val="left"/>
      <w:pPr>
        <w:ind w:left="7530" w:hanging="1080"/>
      </w:pPr>
      <w:rPr>
        <w:rFonts w:hint="default"/>
        <w:b/>
      </w:rPr>
    </w:lvl>
    <w:lvl w:ilvl="6">
      <w:start w:val="1"/>
      <w:numFmt w:val="decimal"/>
      <w:lvlText w:val="%1.%2.%3.%4.%5.%6.%7."/>
      <w:lvlJc w:val="left"/>
      <w:pPr>
        <w:ind w:left="8820" w:hanging="1080"/>
      </w:pPr>
      <w:rPr>
        <w:rFonts w:hint="default"/>
        <w:b/>
      </w:rPr>
    </w:lvl>
    <w:lvl w:ilvl="7">
      <w:start w:val="1"/>
      <w:numFmt w:val="decimal"/>
      <w:lvlText w:val="%1.%2.%3.%4.%5.%6.%7.%8."/>
      <w:lvlJc w:val="left"/>
      <w:pPr>
        <w:ind w:left="10110" w:hanging="1080"/>
      </w:pPr>
      <w:rPr>
        <w:rFonts w:hint="default"/>
        <w:b/>
      </w:rPr>
    </w:lvl>
    <w:lvl w:ilvl="8">
      <w:start w:val="1"/>
      <w:numFmt w:val="decimal"/>
      <w:lvlText w:val="%1.%2.%3.%4.%5.%6.%7.%8.%9."/>
      <w:lvlJc w:val="left"/>
      <w:pPr>
        <w:ind w:left="11760" w:hanging="1440"/>
      </w:pPr>
      <w:rPr>
        <w:rFonts w:hint="default"/>
        <w:b/>
      </w:rPr>
    </w:lvl>
  </w:abstractNum>
  <w:abstractNum w:abstractNumId="1" w15:restartNumberingAfterBreak="0">
    <w:nsid w:val="0CF7112D"/>
    <w:multiLevelType w:val="multilevel"/>
    <w:tmpl w:val="5FBAE830"/>
    <w:lvl w:ilvl="0">
      <w:start w:val="44"/>
      <w:numFmt w:val="decimal"/>
      <w:lvlText w:val="%1."/>
      <w:lvlJc w:val="left"/>
      <w:pPr>
        <w:ind w:left="360" w:hanging="360"/>
      </w:pPr>
      <w:rPr>
        <w:rFonts w:hint="default"/>
        <w:b/>
      </w:rPr>
    </w:lvl>
    <w:lvl w:ilvl="1">
      <w:start w:val="1"/>
      <w:numFmt w:val="decimal"/>
      <w:lvlText w:val="29.%2."/>
      <w:lvlJc w:val="left"/>
      <w:pPr>
        <w:ind w:left="644" w:hanging="360"/>
      </w:pPr>
      <w:rPr>
        <w:rFonts w:hint="default"/>
        <w:b w:val="0"/>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040" w:hanging="72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560" w:hanging="1080"/>
      </w:pPr>
      <w:rPr>
        <w:rFonts w:hint="default"/>
        <w:b/>
      </w:rPr>
    </w:lvl>
    <w:lvl w:ilvl="7">
      <w:start w:val="1"/>
      <w:numFmt w:val="decimal"/>
      <w:lvlText w:val="%1.%2.%3.%4.%5.%6.%7.%8."/>
      <w:lvlJc w:val="left"/>
      <w:pPr>
        <w:ind w:left="8640" w:hanging="1080"/>
      </w:pPr>
      <w:rPr>
        <w:rFonts w:hint="default"/>
        <w:b/>
      </w:rPr>
    </w:lvl>
    <w:lvl w:ilvl="8">
      <w:start w:val="1"/>
      <w:numFmt w:val="decimal"/>
      <w:lvlText w:val="%1.%2.%3.%4.%5.%6.%7.%8.%9."/>
      <w:lvlJc w:val="left"/>
      <w:pPr>
        <w:ind w:left="10080" w:hanging="1440"/>
      </w:pPr>
      <w:rPr>
        <w:rFonts w:hint="default"/>
        <w:b/>
      </w:rPr>
    </w:lvl>
  </w:abstractNum>
  <w:abstractNum w:abstractNumId="2" w15:restartNumberingAfterBreak="0">
    <w:nsid w:val="0D96557D"/>
    <w:multiLevelType w:val="multilevel"/>
    <w:tmpl w:val="26EC9B22"/>
    <w:lvl w:ilvl="0">
      <w:start w:val="45"/>
      <w:numFmt w:val="decimal"/>
      <w:lvlText w:val="%1."/>
      <w:lvlJc w:val="left"/>
      <w:pPr>
        <w:ind w:left="360" w:hanging="360"/>
      </w:pPr>
      <w:rPr>
        <w:rFonts w:hint="default"/>
        <w:b/>
      </w:rPr>
    </w:lvl>
    <w:lvl w:ilvl="1">
      <w:start w:val="1"/>
      <w:numFmt w:val="decimal"/>
      <w:lvlText w:val="30.%2."/>
      <w:lvlJc w:val="left"/>
      <w:pPr>
        <w:ind w:left="644" w:hanging="360"/>
      </w:pPr>
      <w:rPr>
        <w:rFonts w:hint="default"/>
        <w:b w:val="0"/>
      </w:rPr>
    </w:lvl>
    <w:lvl w:ilvl="2">
      <w:start w:val="1"/>
      <w:numFmt w:val="decimal"/>
      <w:lvlText w:val="%1.%2.%3."/>
      <w:lvlJc w:val="left"/>
      <w:pPr>
        <w:ind w:left="3300" w:hanging="720"/>
      </w:pPr>
      <w:rPr>
        <w:rFonts w:hint="default"/>
        <w:b/>
      </w:rPr>
    </w:lvl>
    <w:lvl w:ilvl="3">
      <w:start w:val="1"/>
      <w:numFmt w:val="decimal"/>
      <w:lvlText w:val="%1.%2.%3.%4."/>
      <w:lvlJc w:val="left"/>
      <w:pPr>
        <w:ind w:left="4590" w:hanging="720"/>
      </w:pPr>
      <w:rPr>
        <w:rFonts w:hint="default"/>
        <w:b/>
      </w:rPr>
    </w:lvl>
    <w:lvl w:ilvl="4">
      <w:start w:val="1"/>
      <w:numFmt w:val="decimal"/>
      <w:lvlText w:val="%1.%2.%3.%4.%5."/>
      <w:lvlJc w:val="left"/>
      <w:pPr>
        <w:ind w:left="5880" w:hanging="720"/>
      </w:pPr>
      <w:rPr>
        <w:rFonts w:hint="default"/>
        <w:b/>
      </w:rPr>
    </w:lvl>
    <w:lvl w:ilvl="5">
      <w:start w:val="1"/>
      <w:numFmt w:val="decimal"/>
      <w:lvlText w:val="%1.%2.%3.%4.%5.%6."/>
      <w:lvlJc w:val="left"/>
      <w:pPr>
        <w:ind w:left="7530" w:hanging="1080"/>
      </w:pPr>
      <w:rPr>
        <w:rFonts w:hint="default"/>
        <w:b/>
      </w:rPr>
    </w:lvl>
    <w:lvl w:ilvl="6">
      <w:start w:val="1"/>
      <w:numFmt w:val="decimal"/>
      <w:lvlText w:val="%1.%2.%3.%4.%5.%6.%7."/>
      <w:lvlJc w:val="left"/>
      <w:pPr>
        <w:ind w:left="8820" w:hanging="1080"/>
      </w:pPr>
      <w:rPr>
        <w:rFonts w:hint="default"/>
        <w:b/>
      </w:rPr>
    </w:lvl>
    <w:lvl w:ilvl="7">
      <w:start w:val="1"/>
      <w:numFmt w:val="decimal"/>
      <w:lvlText w:val="%1.%2.%3.%4.%5.%6.%7.%8."/>
      <w:lvlJc w:val="left"/>
      <w:pPr>
        <w:ind w:left="10110" w:hanging="1080"/>
      </w:pPr>
      <w:rPr>
        <w:rFonts w:hint="default"/>
        <w:b/>
      </w:rPr>
    </w:lvl>
    <w:lvl w:ilvl="8">
      <w:start w:val="1"/>
      <w:numFmt w:val="decimal"/>
      <w:lvlText w:val="%1.%2.%3.%4.%5.%6.%7.%8.%9."/>
      <w:lvlJc w:val="left"/>
      <w:pPr>
        <w:ind w:left="11760" w:hanging="1440"/>
      </w:pPr>
      <w:rPr>
        <w:rFonts w:hint="default"/>
        <w:b/>
      </w:rPr>
    </w:lvl>
  </w:abstractNum>
  <w:abstractNum w:abstractNumId="3" w15:restartNumberingAfterBreak="0">
    <w:nsid w:val="0DD028CC"/>
    <w:multiLevelType w:val="hybridMultilevel"/>
    <w:tmpl w:val="BFF807AA"/>
    <w:lvl w:ilvl="0" w:tplc="6D4EE228">
      <w:start w:val="1"/>
      <w:numFmt w:val="decimal"/>
      <w:lvlText w:val="%1."/>
      <w:lvlJc w:val="left"/>
      <w:pPr>
        <w:ind w:left="809" w:hanging="360"/>
      </w:pPr>
      <w:rPr>
        <w:rFonts w:ascii="Arial" w:eastAsia="Times New Roman" w:hAnsi="Arial" w:cs="Arial"/>
        <w:b w:val="0"/>
        <w:color w:val="auto"/>
      </w:rPr>
    </w:lvl>
    <w:lvl w:ilvl="1" w:tplc="C9E2838E">
      <w:start w:val="1"/>
      <w:numFmt w:val="decimal"/>
      <w:lvlText w:val="44.%2"/>
      <w:lvlJc w:val="left"/>
      <w:pPr>
        <w:ind w:left="1069" w:hanging="360"/>
      </w:pPr>
      <w:rPr>
        <w:rFonts w:hint="default"/>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0F531BF0"/>
    <w:multiLevelType w:val="hybridMultilevel"/>
    <w:tmpl w:val="EFB0EB04"/>
    <w:lvl w:ilvl="0" w:tplc="F1F86AC2">
      <w:start w:val="1"/>
      <w:numFmt w:val="decimal"/>
      <w:lvlText w:val="27.4.%1."/>
      <w:lvlJc w:val="left"/>
      <w:pPr>
        <w:ind w:left="786"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194A6C53"/>
    <w:multiLevelType w:val="multilevel"/>
    <w:tmpl w:val="9612C5C6"/>
    <w:lvl w:ilvl="0">
      <w:start w:val="1"/>
      <w:numFmt w:val="decimal"/>
      <w:lvlText w:val="%1."/>
      <w:lvlJc w:val="left"/>
      <w:pPr>
        <w:ind w:left="720" w:hanging="360"/>
      </w:pPr>
      <w:rPr>
        <w:rFonts w:ascii="Arial" w:hAnsi="Arial" w:cs="Arial" w:hint="default"/>
        <w:b w:val="0"/>
        <w:sz w:val="16"/>
        <w:szCs w:val="16"/>
      </w:rPr>
    </w:lvl>
    <w:lvl w:ilvl="1">
      <w:start w:val="1"/>
      <w:numFmt w:val="decimal"/>
      <w:lvlText w:val="36.%2."/>
      <w:lvlJc w:val="left"/>
      <w:pPr>
        <w:ind w:left="1128" w:hanging="408"/>
      </w:pPr>
      <w:rPr>
        <w:rFonts w:hint="default"/>
      </w:rPr>
    </w:lvl>
    <w:lvl w:ilvl="2">
      <w:start w:val="1"/>
      <w:numFmt w:val="decimal"/>
      <w:lvlText w:val="34.5.%3."/>
      <w:lvlJc w:val="left"/>
      <w:pPr>
        <w:ind w:left="1428"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6" w15:restartNumberingAfterBreak="0">
    <w:nsid w:val="1AC81D97"/>
    <w:multiLevelType w:val="hybridMultilevel"/>
    <w:tmpl w:val="EF2AC4D4"/>
    <w:lvl w:ilvl="0" w:tplc="AB1E2BD8">
      <w:start w:val="1"/>
      <w:numFmt w:val="decimal"/>
      <w:lvlText w:val="26.%1."/>
      <w:lvlJc w:val="left"/>
      <w:pPr>
        <w:ind w:left="1494" w:hanging="360"/>
      </w:pPr>
      <w:rPr>
        <w:rFonts w:hint="default"/>
        <w:b w:val="0"/>
      </w:rPr>
    </w:lvl>
    <w:lvl w:ilvl="1" w:tplc="04270019" w:tentative="1">
      <w:start w:val="1"/>
      <w:numFmt w:val="lowerLetter"/>
      <w:lvlText w:val="%2."/>
      <w:lvlJc w:val="left"/>
      <w:pPr>
        <w:ind w:left="1866" w:hanging="360"/>
      </w:pPr>
    </w:lvl>
    <w:lvl w:ilvl="2" w:tplc="0427001B" w:tentative="1">
      <w:start w:val="1"/>
      <w:numFmt w:val="lowerRoman"/>
      <w:lvlText w:val="%3."/>
      <w:lvlJc w:val="right"/>
      <w:pPr>
        <w:ind w:left="2586" w:hanging="180"/>
      </w:pPr>
    </w:lvl>
    <w:lvl w:ilvl="3" w:tplc="0427000F" w:tentative="1">
      <w:start w:val="1"/>
      <w:numFmt w:val="decimal"/>
      <w:lvlText w:val="%4."/>
      <w:lvlJc w:val="left"/>
      <w:pPr>
        <w:ind w:left="3306" w:hanging="360"/>
      </w:pPr>
    </w:lvl>
    <w:lvl w:ilvl="4" w:tplc="04270019" w:tentative="1">
      <w:start w:val="1"/>
      <w:numFmt w:val="lowerLetter"/>
      <w:lvlText w:val="%5."/>
      <w:lvlJc w:val="left"/>
      <w:pPr>
        <w:ind w:left="4026" w:hanging="360"/>
      </w:pPr>
    </w:lvl>
    <w:lvl w:ilvl="5" w:tplc="0427001B" w:tentative="1">
      <w:start w:val="1"/>
      <w:numFmt w:val="lowerRoman"/>
      <w:lvlText w:val="%6."/>
      <w:lvlJc w:val="right"/>
      <w:pPr>
        <w:ind w:left="4746" w:hanging="180"/>
      </w:pPr>
    </w:lvl>
    <w:lvl w:ilvl="6" w:tplc="0427000F" w:tentative="1">
      <w:start w:val="1"/>
      <w:numFmt w:val="decimal"/>
      <w:lvlText w:val="%7."/>
      <w:lvlJc w:val="left"/>
      <w:pPr>
        <w:ind w:left="5466" w:hanging="360"/>
      </w:pPr>
    </w:lvl>
    <w:lvl w:ilvl="7" w:tplc="04270019" w:tentative="1">
      <w:start w:val="1"/>
      <w:numFmt w:val="lowerLetter"/>
      <w:lvlText w:val="%8."/>
      <w:lvlJc w:val="left"/>
      <w:pPr>
        <w:ind w:left="6186" w:hanging="360"/>
      </w:pPr>
    </w:lvl>
    <w:lvl w:ilvl="8" w:tplc="0427001B" w:tentative="1">
      <w:start w:val="1"/>
      <w:numFmt w:val="lowerRoman"/>
      <w:lvlText w:val="%9."/>
      <w:lvlJc w:val="right"/>
      <w:pPr>
        <w:ind w:left="6906" w:hanging="180"/>
      </w:pPr>
    </w:lvl>
  </w:abstractNum>
  <w:abstractNum w:abstractNumId="7" w15:restartNumberingAfterBreak="0">
    <w:nsid w:val="1C620E86"/>
    <w:multiLevelType w:val="hybridMultilevel"/>
    <w:tmpl w:val="A6E41D46"/>
    <w:lvl w:ilvl="0" w:tplc="84809AE8">
      <w:start w:val="12"/>
      <w:numFmt w:val="decimal"/>
      <w:lvlText w:val="%1."/>
      <w:lvlJc w:val="left"/>
      <w:pPr>
        <w:ind w:left="108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1F8730DE"/>
    <w:multiLevelType w:val="hybridMultilevel"/>
    <w:tmpl w:val="D9901324"/>
    <w:lvl w:ilvl="0" w:tplc="8CA28F5E">
      <w:start w:val="1"/>
      <w:numFmt w:val="decimal"/>
      <w:lvlText w:val="28.%1."/>
      <w:lvlJc w:val="left"/>
      <w:pPr>
        <w:ind w:left="644"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215C7957"/>
    <w:multiLevelType w:val="hybridMultilevel"/>
    <w:tmpl w:val="82DCB41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288E19FE"/>
    <w:multiLevelType w:val="multilevel"/>
    <w:tmpl w:val="9F8C6450"/>
    <w:lvl w:ilvl="0">
      <w:start w:val="44"/>
      <w:numFmt w:val="decimal"/>
      <w:lvlText w:val="%1."/>
      <w:lvlJc w:val="left"/>
      <w:pPr>
        <w:ind w:left="360" w:hanging="360"/>
      </w:pPr>
      <w:rPr>
        <w:rFonts w:hint="default"/>
        <w:b/>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040" w:hanging="72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560" w:hanging="1080"/>
      </w:pPr>
      <w:rPr>
        <w:rFonts w:hint="default"/>
        <w:b/>
      </w:rPr>
    </w:lvl>
    <w:lvl w:ilvl="7">
      <w:start w:val="1"/>
      <w:numFmt w:val="decimal"/>
      <w:lvlText w:val="%1.%2.%3.%4.%5.%6.%7.%8."/>
      <w:lvlJc w:val="left"/>
      <w:pPr>
        <w:ind w:left="8640" w:hanging="1080"/>
      </w:pPr>
      <w:rPr>
        <w:rFonts w:hint="default"/>
        <w:b/>
      </w:rPr>
    </w:lvl>
    <w:lvl w:ilvl="8">
      <w:start w:val="1"/>
      <w:numFmt w:val="decimal"/>
      <w:lvlText w:val="%1.%2.%3.%4.%5.%6.%7.%8.%9."/>
      <w:lvlJc w:val="left"/>
      <w:pPr>
        <w:ind w:left="10080" w:hanging="1440"/>
      </w:pPr>
      <w:rPr>
        <w:rFonts w:hint="default"/>
        <w:b/>
      </w:rPr>
    </w:lvl>
  </w:abstractNum>
  <w:abstractNum w:abstractNumId="11" w15:restartNumberingAfterBreak="0">
    <w:nsid w:val="3280043F"/>
    <w:multiLevelType w:val="hybridMultilevel"/>
    <w:tmpl w:val="5A72433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35507F8F"/>
    <w:multiLevelType w:val="hybridMultilevel"/>
    <w:tmpl w:val="D8443D48"/>
    <w:lvl w:ilvl="0" w:tplc="1EC2709E">
      <w:start w:val="1"/>
      <w:numFmt w:val="decimal"/>
      <w:lvlText w:val="44.%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3" w15:restartNumberingAfterBreak="0">
    <w:nsid w:val="388D40AE"/>
    <w:multiLevelType w:val="multilevel"/>
    <w:tmpl w:val="B02E4D50"/>
    <w:lvl w:ilvl="0">
      <w:start w:val="39"/>
      <w:numFmt w:val="decimal"/>
      <w:lvlText w:val="%1."/>
      <w:lvlJc w:val="left"/>
      <w:pPr>
        <w:ind w:left="720" w:hanging="360"/>
      </w:pPr>
      <w:rPr>
        <w:rFonts w:hint="default"/>
      </w:rPr>
    </w:lvl>
    <w:lvl w:ilvl="1">
      <w:start w:val="1"/>
      <w:numFmt w:val="decimal"/>
      <w:lvlText w:val="46.%2."/>
      <w:lvlJc w:val="left"/>
      <w:pPr>
        <w:ind w:left="1068"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72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5760" w:hanging="1080"/>
      </w:pPr>
      <w:rPr>
        <w:rFonts w:hint="default"/>
      </w:rPr>
    </w:lvl>
    <w:lvl w:ilvl="7">
      <w:start w:val="1"/>
      <w:numFmt w:val="decimal"/>
      <w:isLgl/>
      <w:lvlText w:val="%1.%2.%3.%4.%5.%6.%7.%8."/>
      <w:lvlJc w:val="left"/>
      <w:pPr>
        <w:ind w:left="6480" w:hanging="1080"/>
      </w:pPr>
      <w:rPr>
        <w:rFonts w:hint="default"/>
      </w:rPr>
    </w:lvl>
    <w:lvl w:ilvl="8">
      <w:start w:val="1"/>
      <w:numFmt w:val="decimal"/>
      <w:isLgl/>
      <w:lvlText w:val="%1.%2.%3.%4.%5.%6.%7.%8.%9."/>
      <w:lvlJc w:val="left"/>
      <w:pPr>
        <w:ind w:left="7560" w:hanging="1440"/>
      </w:pPr>
      <w:rPr>
        <w:rFonts w:hint="default"/>
      </w:rPr>
    </w:lvl>
  </w:abstractNum>
  <w:abstractNum w:abstractNumId="14" w15:restartNumberingAfterBreak="0">
    <w:nsid w:val="3C02636F"/>
    <w:multiLevelType w:val="hybridMultilevel"/>
    <w:tmpl w:val="3AD422BE"/>
    <w:lvl w:ilvl="0" w:tplc="545E25CC">
      <w:start w:val="1"/>
      <w:numFmt w:val="decimal"/>
      <w:lvlText w:val="28.%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451D20BE"/>
    <w:multiLevelType w:val="multilevel"/>
    <w:tmpl w:val="66DC9CDE"/>
    <w:lvl w:ilvl="0">
      <w:start w:val="1"/>
      <w:numFmt w:val="decimal"/>
      <w:lvlText w:val="%1."/>
      <w:lvlJc w:val="left"/>
      <w:pPr>
        <w:ind w:left="720" w:hanging="360"/>
      </w:pPr>
      <w:rPr>
        <w:rFonts w:ascii="Arial" w:hAnsi="Arial" w:cs="Arial" w:hint="default"/>
        <w:b w:val="0"/>
        <w:sz w:val="16"/>
        <w:szCs w:val="16"/>
      </w:rPr>
    </w:lvl>
    <w:lvl w:ilvl="1">
      <w:start w:val="1"/>
      <w:numFmt w:val="decimal"/>
      <w:isLgl/>
      <w:lvlText w:val="%1.%2."/>
      <w:lvlJc w:val="left"/>
      <w:pPr>
        <w:ind w:left="1128" w:hanging="408"/>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16" w15:restartNumberingAfterBreak="0">
    <w:nsid w:val="4A6375C3"/>
    <w:multiLevelType w:val="multilevel"/>
    <w:tmpl w:val="EB5024D2"/>
    <w:lvl w:ilvl="0">
      <w:start w:val="46"/>
      <w:numFmt w:val="decimal"/>
      <w:lvlText w:val="%1."/>
      <w:lvlJc w:val="left"/>
      <w:pPr>
        <w:ind w:left="360" w:hanging="360"/>
      </w:pPr>
      <w:rPr>
        <w:rFonts w:hint="default"/>
        <w:b/>
      </w:rPr>
    </w:lvl>
    <w:lvl w:ilvl="1">
      <w:start w:val="1"/>
      <w:numFmt w:val="decimal"/>
      <w:lvlText w:val="31.%2."/>
      <w:lvlJc w:val="left"/>
      <w:pPr>
        <w:ind w:left="644" w:hanging="360"/>
      </w:pPr>
      <w:rPr>
        <w:rFonts w:hint="default"/>
        <w:b w:val="0"/>
      </w:rPr>
    </w:lvl>
    <w:lvl w:ilvl="2">
      <w:start w:val="1"/>
      <w:numFmt w:val="decimal"/>
      <w:lvlText w:val="%1.%2.%3."/>
      <w:lvlJc w:val="left"/>
      <w:pPr>
        <w:ind w:left="3300" w:hanging="720"/>
      </w:pPr>
      <w:rPr>
        <w:rFonts w:hint="default"/>
        <w:b/>
      </w:rPr>
    </w:lvl>
    <w:lvl w:ilvl="3">
      <w:start w:val="1"/>
      <w:numFmt w:val="decimal"/>
      <w:lvlText w:val="%1.%2.%3.%4."/>
      <w:lvlJc w:val="left"/>
      <w:pPr>
        <w:ind w:left="4590" w:hanging="720"/>
      </w:pPr>
      <w:rPr>
        <w:rFonts w:hint="default"/>
        <w:b/>
      </w:rPr>
    </w:lvl>
    <w:lvl w:ilvl="4">
      <w:start w:val="1"/>
      <w:numFmt w:val="decimal"/>
      <w:lvlText w:val="%1.%2.%3.%4.%5."/>
      <w:lvlJc w:val="left"/>
      <w:pPr>
        <w:ind w:left="5880" w:hanging="720"/>
      </w:pPr>
      <w:rPr>
        <w:rFonts w:hint="default"/>
        <w:b/>
      </w:rPr>
    </w:lvl>
    <w:lvl w:ilvl="5">
      <w:start w:val="1"/>
      <w:numFmt w:val="decimal"/>
      <w:lvlText w:val="%1.%2.%3.%4.%5.%6."/>
      <w:lvlJc w:val="left"/>
      <w:pPr>
        <w:ind w:left="7530" w:hanging="1080"/>
      </w:pPr>
      <w:rPr>
        <w:rFonts w:hint="default"/>
        <w:b/>
      </w:rPr>
    </w:lvl>
    <w:lvl w:ilvl="6">
      <w:start w:val="1"/>
      <w:numFmt w:val="decimal"/>
      <w:lvlText w:val="%1.%2.%3.%4.%5.%6.%7."/>
      <w:lvlJc w:val="left"/>
      <w:pPr>
        <w:ind w:left="8820" w:hanging="1080"/>
      </w:pPr>
      <w:rPr>
        <w:rFonts w:hint="default"/>
        <w:b/>
      </w:rPr>
    </w:lvl>
    <w:lvl w:ilvl="7">
      <w:start w:val="1"/>
      <w:numFmt w:val="decimal"/>
      <w:lvlText w:val="%1.%2.%3.%4.%5.%6.%7.%8."/>
      <w:lvlJc w:val="left"/>
      <w:pPr>
        <w:ind w:left="10110" w:hanging="1080"/>
      </w:pPr>
      <w:rPr>
        <w:rFonts w:hint="default"/>
        <w:b/>
      </w:rPr>
    </w:lvl>
    <w:lvl w:ilvl="8">
      <w:start w:val="1"/>
      <w:numFmt w:val="decimal"/>
      <w:lvlText w:val="%1.%2.%3.%4.%5.%6.%7.%8.%9."/>
      <w:lvlJc w:val="left"/>
      <w:pPr>
        <w:ind w:left="11760" w:hanging="1440"/>
      </w:pPr>
      <w:rPr>
        <w:rFonts w:hint="default"/>
        <w:b/>
      </w:rPr>
    </w:lvl>
  </w:abstractNum>
  <w:abstractNum w:abstractNumId="17" w15:restartNumberingAfterBreak="0">
    <w:nsid w:val="52A418B2"/>
    <w:multiLevelType w:val="hybridMultilevel"/>
    <w:tmpl w:val="1EAC0FCE"/>
    <w:lvl w:ilvl="0" w:tplc="0427000F">
      <w:start w:val="1"/>
      <w:numFmt w:val="decimal"/>
      <w:lvlText w:val="%1."/>
      <w:lvlJc w:val="left"/>
      <w:pPr>
        <w:ind w:left="6388" w:hanging="360"/>
      </w:pPr>
    </w:lvl>
    <w:lvl w:ilvl="1" w:tplc="04270019" w:tentative="1">
      <w:start w:val="1"/>
      <w:numFmt w:val="lowerLetter"/>
      <w:lvlText w:val="%2."/>
      <w:lvlJc w:val="left"/>
      <w:pPr>
        <w:ind w:left="7108" w:hanging="360"/>
      </w:pPr>
    </w:lvl>
    <w:lvl w:ilvl="2" w:tplc="0427001B" w:tentative="1">
      <w:start w:val="1"/>
      <w:numFmt w:val="lowerRoman"/>
      <w:lvlText w:val="%3."/>
      <w:lvlJc w:val="right"/>
      <w:pPr>
        <w:ind w:left="7828" w:hanging="180"/>
      </w:pPr>
    </w:lvl>
    <w:lvl w:ilvl="3" w:tplc="0427000F" w:tentative="1">
      <w:start w:val="1"/>
      <w:numFmt w:val="decimal"/>
      <w:lvlText w:val="%4."/>
      <w:lvlJc w:val="left"/>
      <w:pPr>
        <w:ind w:left="8548" w:hanging="360"/>
      </w:pPr>
    </w:lvl>
    <w:lvl w:ilvl="4" w:tplc="04270019" w:tentative="1">
      <w:start w:val="1"/>
      <w:numFmt w:val="lowerLetter"/>
      <w:lvlText w:val="%5."/>
      <w:lvlJc w:val="left"/>
      <w:pPr>
        <w:ind w:left="9268" w:hanging="360"/>
      </w:pPr>
    </w:lvl>
    <w:lvl w:ilvl="5" w:tplc="0427001B" w:tentative="1">
      <w:start w:val="1"/>
      <w:numFmt w:val="lowerRoman"/>
      <w:lvlText w:val="%6."/>
      <w:lvlJc w:val="right"/>
      <w:pPr>
        <w:ind w:left="9988" w:hanging="180"/>
      </w:pPr>
    </w:lvl>
    <w:lvl w:ilvl="6" w:tplc="0427000F" w:tentative="1">
      <w:start w:val="1"/>
      <w:numFmt w:val="decimal"/>
      <w:lvlText w:val="%7."/>
      <w:lvlJc w:val="left"/>
      <w:pPr>
        <w:ind w:left="10708" w:hanging="360"/>
      </w:pPr>
    </w:lvl>
    <w:lvl w:ilvl="7" w:tplc="04270019" w:tentative="1">
      <w:start w:val="1"/>
      <w:numFmt w:val="lowerLetter"/>
      <w:lvlText w:val="%8."/>
      <w:lvlJc w:val="left"/>
      <w:pPr>
        <w:ind w:left="11428" w:hanging="360"/>
      </w:pPr>
    </w:lvl>
    <w:lvl w:ilvl="8" w:tplc="0427001B" w:tentative="1">
      <w:start w:val="1"/>
      <w:numFmt w:val="lowerRoman"/>
      <w:lvlText w:val="%9."/>
      <w:lvlJc w:val="right"/>
      <w:pPr>
        <w:ind w:left="12148" w:hanging="180"/>
      </w:pPr>
    </w:lvl>
  </w:abstractNum>
  <w:abstractNum w:abstractNumId="18" w15:restartNumberingAfterBreak="0">
    <w:nsid w:val="530F2DCF"/>
    <w:multiLevelType w:val="hybridMultilevel"/>
    <w:tmpl w:val="265E5BEE"/>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540B7D5D"/>
    <w:multiLevelType w:val="hybridMultilevel"/>
    <w:tmpl w:val="0B4E1232"/>
    <w:lvl w:ilvl="0" w:tplc="59822E70">
      <w:start w:val="1"/>
      <w:numFmt w:val="decimal"/>
      <w:lvlText w:val="%1."/>
      <w:lvlJc w:val="left"/>
      <w:pPr>
        <w:ind w:left="809" w:hanging="360"/>
      </w:pPr>
      <w:rPr>
        <w:rFonts w:ascii="Arial" w:eastAsia="Times New Roman" w:hAnsi="Arial" w:cs="Arial"/>
        <w:b w:val="0"/>
        <w:strike w:val="0"/>
        <w:color w:val="auto"/>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55526FD1"/>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B214C4D"/>
    <w:multiLevelType w:val="hybridMultilevel"/>
    <w:tmpl w:val="172063D6"/>
    <w:lvl w:ilvl="0" w:tplc="6D4EE228">
      <w:start w:val="1"/>
      <w:numFmt w:val="decimal"/>
      <w:lvlText w:val="%1."/>
      <w:lvlJc w:val="left"/>
      <w:pPr>
        <w:ind w:left="809" w:hanging="360"/>
      </w:pPr>
      <w:rPr>
        <w:rFonts w:ascii="Arial" w:eastAsia="Times New Roman" w:hAnsi="Arial" w:cs="Arial"/>
        <w:b w:val="0"/>
        <w:color w:val="auto"/>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66922FA3"/>
    <w:multiLevelType w:val="multilevel"/>
    <w:tmpl w:val="AA54F2C6"/>
    <w:lvl w:ilvl="0">
      <w:start w:val="1"/>
      <w:numFmt w:val="decimal"/>
      <w:lvlText w:val="%1."/>
      <w:lvlJc w:val="left"/>
      <w:pPr>
        <w:ind w:left="720" w:hanging="360"/>
      </w:pPr>
      <w:rPr>
        <w:rFonts w:ascii="Arial" w:hAnsi="Arial" w:cs="Arial" w:hint="default"/>
        <w:b w:val="0"/>
        <w:sz w:val="16"/>
        <w:szCs w:val="16"/>
      </w:rPr>
    </w:lvl>
    <w:lvl w:ilvl="1">
      <w:start w:val="1"/>
      <w:numFmt w:val="decimal"/>
      <w:lvlText w:val="32.%2."/>
      <w:lvlJc w:val="left"/>
      <w:pPr>
        <w:ind w:left="692" w:hanging="408"/>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23" w15:restartNumberingAfterBreak="0">
    <w:nsid w:val="66F63EA0"/>
    <w:multiLevelType w:val="multilevel"/>
    <w:tmpl w:val="8ABE2E2A"/>
    <w:lvl w:ilvl="0">
      <w:start w:val="9"/>
      <w:numFmt w:val="decimal"/>
      <w:lvlText w:val="%1."/>
      <w:lvlJc w:val="left"/>
      <w:pPr>
        <w:ind w:left="720" w:hanging="360"/>
      </w:pPr>
      <w:rPr>
        <w:rFonts w:ascii="Arial" w:hAnsi="Arial" w:cs="Arial" w:hint="default"/>
        <w:b w:val="0"/>
        <w:sz w:val="16"/>
        <w:szCs w:val="16"/>
      </w:rPr>
    </w:lvl>
    <w:lvl w:ilvl="1">
      <w:start w:val="1"/>
      <w:numFmt w:val="decimal"/>
      <w:lvlText w:val="%1.%2."/>
      <w:lvlJc w:val="left"/>
      <w:pPr>
        <w:ind w:left="792" w:hanging="432"/>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4" w15:restartNumberingAfterBreak="0">
    <w:nsid w:val="6A3A0987"/>
    <w:multiLevelType w:val="hybridMultilevel"/>
    <w:tmpl w:val="435A607A"/>
    <w:lvl w:ilvl="0" w:tplc="89448B4E">
      <w:start w:val="1"/>
      <w:numFmt w:val="decimal"/>
      <w:lvlText w:val="27.4.%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6E975EED"/>
    <w:multiLevelType w:val="hybridMultilevel"/>
    <w:tmpl w:val="9A96E93A"/>
    <w:lvl w:ilvl="0" w:tplc="6D4EE228">
      <w:start w:val="1"/>
      <w:numFmt w:val="decimal"/>
      <w:lvlText w:val="%1."/>
      <w:lvlJc w:val="left"/>
      <w:pPr>
        <w:ind w:left="809" w:hanging="360"/>
      </w:pPr>
      <w:rPr>
        <w:rFonts w:ascii="Arial" w:eastAsia="Times New Roman" w:hAnsi="Arial" w:cs="Arial"/>
        <w:b w:val="0"/>
        <w:color w:val="auto"/>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70024E6C"/>
    <w:multiLevelType w:val="hybridMultilevel"/>
    <w:tmpl w:val="9E884E2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15:restartNumberingAfterBreak="0">
    <w:nsid w:val="72AC0E3B"/>
    <w:multiLevelType w:val="hybridMultilevel"/>
    <w:tmpl w:val="2EC0DBFA"/>
    <w:lvl w:ilvl="0" w:tplc="C26AD0E2">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15:restartNumberingAfterBreak="0">
    <w:nsid w:val="736B2E11"/>
    <w:multiLevelType w:val="hybridMultilevel"/>
    <w:tmpl w:val="1390F298"/>
    <w:lvl w:ilvl="0" w:tplc="04270001">
      <w:start w:val="1"/>
      <w:numFmt w:val="bullet"/>
      <w:lvlText w:val=""/>
      <w:lvlJc w:val="left"/>
      <w:pPr>
        <w:ind w:left="1892" w:hanging="360"/>
      </w:pPr>
      <w:rPr>
        <w:rFonts w:ascii="Symbol" w:hAnsi="Symbol" w:hint="default"/>
      </w:rPr>
    </w:lvl>
    <w:lvl w:ilvl="1" w:tplc="04270003" w:tentative="1">
      <w:start w:val="1"/>
      <w:numFmt w:val="bullet"/>
      <w:lvlText w:val="o"/>
      <w:lvlJc w:val="left"/>
      <w:pPr>
        <w:ind w:left="2612" w:hanging="360"/>
      </w:pPr>
      <w:rPr>
        <w:rFonts w:ascii="Courier New" w:hAnsi="Courier New" w:cs="Courier New" w:hint="default"/>
      </w:rPr>
    </w:lvl>
    <w:lvl w:ilvl="2" w:tplc="04270005" w:tentative="1">
      <w:start w:val="1"/>
      <w:numFmt w:val="bullet"/>
      <w:lvlText w:val=""/>
      <w:lvlJc w:val="left"/>
      <w:pPr>
        <w:ind w:left="3332" w:hanging="360"/>
      </w:pPr>
      <w:rPr>
        <w:rFonts w:ascii="Wingdings" w:hAnsi="Wingdings" w:hint="default"/>
      </w:rPr>
    </w:lvl>
    <w:lvl w:ilvl="3" w:tplc="04270001" w:tentative="1">
      <w:start w:val="1"/>
      <w:numFmt w:val="bullet"/>
      <w:lvlText w:val=""/>
      <w:lvlJc w:val="left"/>
      <w:pPr>
        <w:ind w:left="4052" w:hanging="360"/>
      </w:pPr>
      <w:rPr>
        <w:rFonts w:ascii="Symbol" w:hAnsi="Symbol" w:hint="default"/>
      </w:rPr>
    </w:lvl>
    <w:lvl w:ilvl="4" w:tplc="04270003" w:tentative="1">
      <w:start w:val="1"/>
      <w:numFmt w:val="bullet"/>
      <w:lvlText w:val="o"/>
      <w:lvlJc w:val="left"/>
      <w:pPr>
        <w:ind w:left="4772" w:hanging="360"/>
      </w:pPr>
      <w:rPr>
        <w:rFonts w:ascii="Courier New" w:hAnsi="Courier New" w:cs="Courier New" w:hint="default"/>
      </w:rPr>
    </w:lvl>
    <w:lvl w:ilvl="5" w:tplc="04270005" w:tentative="1">
      <w:start w:val="1"/>
      <w:numFmt w:val="bullet"/>
      <w:lvlText w:val=""/>
      <w:lvlJc w:val="left"/>
      <w:pPr>
        <w:ind w:left="5492" w:hanging="360"/>
      </w:pPr>
      <w:rPr>
        <w:rFonts w:ascii="Wingdings" w:hAnsi="Wingdings" w:hint="default"/>
      </w:rPr>
    </w:lvl>
    <w:lvl w:ilvl="6" w:tplc="04270001" w:tentative="1">
      <w:start w:val="1"/>
      <w:numFmt w:val="bullet"/>
      <w:lvlText w:val=""/>
      <w:lvlJc w:val="left"/>
      <w:pPr>
        <w:ind w:left="6212" w:hanging="360"/>
      </w:pPr>
      <w:rPr>
        <w:rFonts w:ascii="Symbol" w:hAnsi="Symbol" w:hint="default"/>
      </w:rPr>
    </w:lvl>
    <w:lvl w:ilvl="7" w:tplc="04270003" w:tentative="1">
      <w:start w:val="1"/>
      <w:numFmt w:val="bullet"/>
      <w:lvlText w:val="o"/>
      <w:lvlJc w:val="left"/>
      <w:pPr>
        <w:ind w:left="6932" w:hanging="360"/>
      </w:pPr>
      <w:rPr>
        <w:rFonts w:ascii="Courier New" w:hAnsi="Courier New" w:cs="Courier New" w:hint="default"/>
      </w:rPr>
    </w:lvl>
    <w:lvl w:ilvl="8" w:tplc="04270005" w:tentative="1">
      <w:start w:val="1"/>
      <w:numFmt w:val="bullet"/>
      <w:lvlText w:val=""/>
      <w:lvlJc w:val="left"/>
      <w:pPr>
        <w:ind w:left="7652" w:hanging="360"/>
      </w:pPr>
      <w:rPr>
        <w:rFonts w:ascii="Wingdings" w:hAnsi="Wingdings" w:hint="default"/>
      </w:rPr>
    </w:lvl>
  </w:abstractNum>
  <w:abstractNum w:abstractNumId="29" w15:restartNumberingAfterBreak="0">
    <w:nsid w:val="772343B2"/>
    <w:multiLevelType w:val="multilevel"/>
    <w:tmpl w:val="865E2966"/>
    <w:lvl w:ilvl="0">
      <w:start w:val="28"/>
      <w:numFmt w:val="decimal"/>
      <w:lvlText w:val="%1."/>
      <w:lvlJc w:val="left"/>
      <w:pPr>
        <w:ind w:left="360" w:hanging="360"/>
      </w:pPr>
      <w:rPr>
        <w:rFonts w:hint="default"/>
        <w:b w:val="0"/>
      </w:rPr>
    </w:lvl>
    <w:lvl w:ilvl="1">
      <w:start w:val="4"/>
      <w:numFmt w:val="decimal"/>
      <w:lvlText w:val="%1.%2."/>
      <w:lvlJc w:val="left"/>
      <w:pPr>
        <w:ind w:left="809" w:hanging="360"/>
      </w:pPr>
      <w:rPr>
        <w:rFonts w:hint="default"/>
        <w:b w:val="0"/>
      </w:rPr>
    </w:lvl>
    <w:lvl w:ilvl="2">
      <w:start w:val="1"/>
      <w:numFmt w:val="decimal"/>
      <w:lvlText w:val="%1.%2.%3."/>
      <w:lvlJc w:val="left"/>
      <w:pPr>
        <w:ind w:left="1618" w:hanging="720"/>
      </w:pPr>
      <w:rPr>
        <w:rFonts w:hint="default"/>
        <w:b w:val="0"/>
      </w:rPr>
    </w:lvl>
    <w:lvl w:ilvl="3">
      <w:start w:val="1"/>
      <w:numFmt w:val="decimal"/>
      <w:lvlText w:val="%1.%2.%3.%4."/>
      <w:lvlJc w:val="left"/>
      <w:pPr>
        <w:ind w:left="2067" w:hanging="720"/>
      </w:pPr>
      <w:rPr>
        <w:rFonts w:hint="default"/>
        <w:b w:val="0"/>
      </w:rPr>
    </w:lvl>
    <w:lvl w:ilvl="4">
      <w:start w:val="1"/>
      <w:numFmt w:val="decimal"/>
      <w:lvlText w:val="%1.%2.%3.%4.%5."/>
      <w:lvlJc w:val="left"/>
      <w:pPr>
        <w:ind w:left="2516" w:hanging="720"/>
      </w:pPr>
      <w:rPr>
        <w:rFonts w:hint="default"/>
        <w:b w:val="0"/>
      </w:rPr>
    </w:lvl>
    <w:lvl w:ilvl="5">
      <w:start w:val="1"/>
      <w:numFmt w:val="decimal"/>
      <w:lvlText w:val="%1.%2.%3.%4.%5.%6."/>
      <w:lvlJc w:val="left"/>
      <w:pPr>
        <w:ind w:left="3325" w:hanging="1080"/>
      </w:pPr>
      <w:rPr>
        <w:rFonts w:hint="default"/>
        <w:b w:val="0"/>
      </w:rPr>
    </w:lvl>
    <w:lvl w:ilvl="6">
      <w:start w:val="1"/>
      <w:numFmt w:val="decimal"/>
      <w:lvlText w:val="%1.%2.%3.%4.%5.%6.%7."/>
      <w:lvlJc w:val="left"/>
      <w:pPr>
        <w:ind w:left="3774" w:hanging="1080"/>
      </w:pPr>
      <w:rPr>
        <w:rFonts w:hint="default"/>
        <w:b w:val="0"/>
      </w:rPr>
    </w:lvl>
    <w:lvl w:ilvl="7">
      <w:start w:val="1"/>
      <w:numFmt w:val="decimal"/>
      <w:lvlText w:val="%1.%2.%3.%4.%5.%6.%7.%8."/>
      <w:lvlJc w:val="left"/>
      <w:pPr>
        <w:ind w:left="4223" w:hanging="1080"/>
      </w:pPr>
      <w:rPr>
        <w:rFonts w:hint="default"/>
        <w:b w:val="0"/>
      </w:rPr>
    </w:lvl>
    <w:lvl w:ilvl="8">
      <w:start w:val="1"/>
      <w:numFmt w:val="decimal"/>
      <w:lvlText w:val="%1.%2.%3.%4.%5.%6.%7.%8.%9."/>
      <w:lvlJc w:val="left"/>
      <w:pPr>
        <w:ind w:left="5032" w:hanging="1440"/>
      </w:pPr>
      <w:rPr>
        <w:rFonts w:hint="default"/>
        <w:b w:val="0"/>
      </w:rPr>
    </w:lvl>
  </w:abstractNum>
  <w:abstractNum w:abstractNumId="30" w15:restartNumberingAfterBreak="0">
    <w:nsid w:val="77D32D97"/>
    <w:multiLevelType w:val="multilevel"/>
    <w:tmpl w:val="2B745BC8"/>
    <w:lvl w:ilvl="0">
      <w:start w:val="1"/>
      <w:numFmt w:val="decimal"/>
      <w:lvlText w:val="%1."/>
      <w:lvlJc w:val="left"/>
      <w:pPr>
        <w:ind w:left="643" w:hanging="360"/>
      </w:pPr>
      <w:rPr>
        <w:rFonts w:hint="default"/>
        <w:b w:val="0"/>
        <w:color w:val="auto"/>
      </w:rPr>
    </w:lvl>
    <w:lvl w:ilvl="1">
      <w:start w:val="1"/>
      <w:numFmt w:val="decimal"/>
      <w:isLgl/>
      <w:lvlText w:val="%1.%2."/>
      <w:lvlJc w:val="left"/>
      <w:pPr>
        <w:ind w:left="121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72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5760" w:hanging="1080"/>
      </w:pPr>
      <w:rPr>
        <w:rFonts w:hint="default"/>
      </w:rPr>
    </w:lvl>
    <w:lvl w:ilvl="7">
      <w:start w:val="1"/>
      <w:numFmt w:val="decimal"/>
      <w:isLgl/>
      <w:lvlText w:val="%1.%2.%3.%4.%5.%6.%7.%8."/>
      <w:lvlJc w:val="left"/>
      <w:pPr>
        <w:ind w:left="6480" w:hanging="1080"/>
      </w:pPr>
      <w:rPr>
        <w:rFonts w:hint="default"/>
      </w:rPr>
    </w:lvl>
    <w:lvl w:ilvl="8">
      <w:start w:val="1"/>
      <w:numFmt w:val="decimal"/>
      <w:isLgl/>
      <w:lvlText w:val="%1.%2.%3.%4.%5.%6.%7.%8.%9."/>
      <w:lvlJc w:val="left"/>
      <w:pPr>
        <w:ind w:left="7560" w:hanging="1440"/>
      </w:pPr>
      <w:rPr>
        <w:rFonts w:hint="default"/>
      </w:rPr>
    </w:lvl>
  </w:abstractNum>
  <w:abstractNum w:abstractNumId="31" w15:restartNumberingAfterBreak="0">
    <w:nsid w:val="77FF4CE5"/>
    <w:multiLevelType w:val="hybridMultilevel"/>
    <w:tmpl w:val="D70A274E"/>
    <w:lvl w:ilvl="0" w:tplc="0427000F">
      <w:start w:val="26"/>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15:restartNumberingAfterBreak="0">
    <w:nsid w:val="78F51471"/>
    <w:multiLevelType w:val="hybridMultilevel"/>
    <w:tmpl w:val="E3A26F24"/>
    <w:lvl w:ilvl="0" w:tplc="16307D50">
      <w:start w:val="1"/>
      <w:numFmt w:val="decimal"/>
      <w:lvlText w:val="33.%1."/>
      <w:lvlJc w:val="left"/>
      <w:pPr>
        <w:ind w:left="644"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15:restartNumberingAfterBreak="0">
    <w:nsid w:val="78F6500D"/>
    <w:multiLevelType w:val="hybridMultilevel"/>
    <w:tmpl w:val="6C3A6A70"/>
    <w:lvl w:ilvl="0" w:tplc="0427000F">
      <w:start w:val="1"/>
      <w:numFmt w:val="decimal"/>
      <w:lvlText w:val="%1."/>
      <w:lvlJc w:val="left"/>
      <w:pPr>
        <w:ind w:left="1004" w:hanging="360"/>
      </w:pPr>
    </w:lvl>
    <w:lvl w:ilvl="1" w:tplc="04270019" w:tentative="1">
      <w:start w:val="1"/>
      <w:numFmt w:val="lowerLetter"/>
      <w:lvlText w:val="%2."/>
      <w:lvlJc w:val="left"/>
      <w:pPr>
        <w:ind w:left="1724" w:hanging="360"/>
      </w:pPr>
    </w:lvl>
    <w:lvl w:ilvl="2" w:tplc="0427001B" w:tentative="1">
      <w:start w:val="1"/>
      <w:numFmt w:val="lowerRoman"/>
      <w:lvlText w:val="%3."/>
      <w:lvlJc w:val="right"/>
      <w:pPr>
        <w:ind w:left="2444" w:hanging="180"/>
      </w:pPr>
    </w:lvl>
    <w:lvl w:ilvl="3" w:tplc="0427000F" w:tentative="1">
      <w:start w:val="1"/>
      <w:numFmt w:val="decimal"/>
      <w:lvlText w:val="%4."/>
      <w:lvlJc w:val="left"/>
      <w:pPr>
        <w:ind w:left="3164" w:hanging="360"/>
      </w:pPr>
    </w:lvl>
    <w:lvl w:ilvl="4" w:tplc="04270019" w:tentative="1">
      <w:start w:val="1"/>
      <w:numFmt w:val="lowerLetter"/>
      <w:lvlText w:val="%5."/>
      <w:lvlJc w:val="left"/>
      <w:pPr>
        <w:ind w:left="3884" w:hanging="360"/>
      </w:pPr>
    </w:lvl>
    <w:lvl w:ilvl="5" w:tplc="0427001B" w:tentative="1">
      <w:start w:val="1"/>
      <w:numFmt w:val="lowerRoman"/>
      <w:lvlText w:val="%6."/>
      <w:lvlJc w:val="right"/>
      <w:pPr>
        <w:ind w:left="4604" w:hanging="180"/>
      </w:pPr>
    </w:lvl>
    <w:lvl w:ilvl="6" w:tplc="0427000F" w:tentative="1">
      <w:start w:val="1"/>
      <w:numFmt w:val="decimal"/>
      <w:lvlText w:val="%7."/>
      <w:lvlJc w:val="left"/>
      <w:pPr>
        <w:ind w:left="5324" w:hanging="360"/>
      </w:pPr>
    </w:lvl>
    <w:lvl w:ilvl="7" w:tplc="04270019" w:tentative="1">
      <w:start w:val="1"/>
      <w:numFmt w:val="lowerLetter"/>
      <w:lvlText w:val="%8."/>
      <w:lvlJc w:val="left"/>
      <w:pPr>
        <w:ind w:left="6044" w:hanging="360"/>
      </w:pPr>
    </w:lvl>
    <w:lvl w:ilvl="8" w:tplc="0427001B" w:tentative="1">
      <w:start w:val="1"/>
      <w:numFmt w:val="lowerRoman"/>
      <w:lvlText w:val="%9."/>
      <w:lvlJc w:val="right"/>
      <w:pPr>
        <w:ind w:left="6764" w:hanging="180"/>
      </w:pPr>
    </w:lvl>
  </w:abstractNum>
  <w:abstractNum w:abstractNumId="34" w15:restartNumberingAfterBreak="0">
    <w:nsid w:val="7C1D4572"/>
    <w:multiLevelType w:val="hybridMultilevel"/>
    <w:tmpl w:val="172063D6"/>
    <w:lvl w:ilvl="0" w:tplc="6D4EE228">
      <w:start w:val="1"/>
      <w:numFmt w:val="decimal"/>
      <w:lvlText w:val="%1."/>
      <w:lvlJc w:val="left"/>
      <w:pPr>
        <w:ind w:left="809" w:hanging="360"/>
      </w:pPr>
      <w:rPr>
        <w:rFonts w:ascii="Arial" w:eastAsia="Times New Roman" w:hAnsi="Arial" w:cs="Arial"/>
        <w:b w:val="0"/>
        <w:color w:val="auto"/>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3"/>
  </w:num>
  <w:num w:numId="2">
    <w:abstractNumId w:val="7"/>
  </w:num>
  <w:num w:numId="3">
    <w:abstractNumId w:val="19"/>
  </w:num>
  <w:num w:numId="4">
    <w:abstractNumId w:val="31"/>
  </w:num>
  <w:num w:numId="5">
    <w:abstractNumId w:val="28"/>
  </w:num>
  <w:num w:numId="6">
    <w:abstractNumId w:val="34"/>
  </w:num>
  <w:num w:numId="7">
    <w:abstractNumId w:val="21"/>
  </w:num>
  <w:num w:numId="8">
    <w:abstractNumId w:val="15"/>
  </w:num>
  <w:num w:numId="9">
    <w:abstractNumId w:val="25"/>
  </w:num>
  <w:num w:numId="10">
    <w:abstractNumId w:val="0"/>
  </w:num>
  <w:num w:numId="11">
    <w:abstractNumId w:val="20"/>
  </w:num>
  <w:num w:numId="12">
    <w:abstractNumId w:val="10"/>
  </w:num>
  <w:num w:numId="13">
    <w:abstractNumId w:val="2"/>
  </w:num>
  <w:num w:numId="14">
    <w:abstractNumId w:val="16"/>
  </w:num>
  <w:num w:numId="15">
    <w:abstractNumId w:val="1"/>
  </w:num>
  <w:num w:numId="16">
    <w:abstractNumId w:val="29"/>
  </w:num>
  <w:num w:numId="17">
    <w:abstractNumId w:val="6"/>
  </w:num>
  <w:num w:numId="18">
    <w:abstractNumId w:val="5"/>
  </w:num>
  <w:num w:numId="19">
    <w:abstractNumId w:val="24"/>
  </w:num>
  <w:num w:numId="20">
    <w:abstractNumId w:val="14"/>
  </w:num>
  <w:num w:numId="21">
    <w:abstractNumId w:val="18"/>
  </w:num>
  <w:num w:numId="22">
    <w:abstractNumId w:val="8"/>
  </w:num>
  <w:num w:numId="23">
    <w:abstractNumId w:val="22"/>
  </w:num>
  <w:num w:numId="24">
    <w:abstractNumId w:val="32"/>
  </w:num>
  <w:num w:numId="25">
    <w:abstractNumId w:val="30"/>
  </w:num>
  <w:num w:numId="26">
    <w:abstractNumId w:val="4"/>
  </w:num>
  <w:num w:numId="27">
    <w:abstractNumId w:val="33"/>
  </w:num>
  <w:num w:numId="28">
    <w:abstractNumId w:val="17"/>
  </w:num>
  <w:num w:numId="29">
    <w:abstractNumId w:val="9"/>
  </w:num>
  <w:num w:numId="30">
    <w:abstractNumId w:val="13"/>
  </w:num>
  <w:num w:numId="31">
    <w:abstractNumId w:val="3"/>
  </w:num>
  <w:num w:numId="32">
    <w:abstractNumId w:val="27"/>
  </w:num>
  <w:num w:numId="33">
    <w:abstractNumId w:val="12"/>
  </w:num>
  <w:num w:numId="34">
    <w:abstractNumId w:val="11"/>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1296"/>
  <w:hyphenationZone w:val="396"/>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BB5"/>
    <w:rsid w:val="000109A5"/>
    <w:rsid w:val="00014813"/>
    <w:rsid w:val="0003498B"/>
    <w:rsid w:val="00037C21"/>
    <w:rsid w:val="00040C2D"/>
    <w:rsid w:val="00054811"/>
    <w:rsid w:val="00080788"/>
    <w:rsid w:val="00081CD7"/>
    <w:rsid w:val="00087145"/>
    <w:rsid w:val="00096188"/>
    <w:rsid w:val="000A6307"/>
    <w:rsid w:val="000C4586"/>
    <w:rsid w:val="000C5CF1"/>
    <w:rsid w:val="000D020E"/>
    <w:rsid w:val="000D6D92"/>
    <w:rsid w:val="000E6724"/>
    <w:rsid w:val="000F17D0"/>
    <w:rsid w:val="00104000"/>
    <w:rsid w:val="00104BA0"/>
    <w:rsid w:val="00111C2A"/>
    <w:rsid w:val="001224DE"/>
    <w:rsid w:val="00122AF5"/>
    <w:rsid w:val="001325BC"/>
    <w:rsid w:val="001359D3"/>
    <w:rsid w:val="00193BC8"/>
    <w:rsid w:val="001968C6"/>
    <w:rsid w:val="001A5C74"/>
    <w:rsid w:val="001E2259"/>
    <w:rsid w:val="001F4E20"/>
    <w:rsid w:val="001F65F2"/>
    <w:rsid w:val="001F732E"/>
    <w:rsid w:val="0020040E"/>
    <w:rsid w:val="00204201"/>
    <w:rsid w:val="00205AD5"/>
    <w:rsid w:val="00206F9D"/>
    <w:rsid w:val="002126D8"/>
    <w:rsid w:val="00213A5C"/>
    <w:rsid w:val="00216DF8"/>
    <w:rsid w:val="00217A34"/>
    <w:rsid w:val="00222608"/>
    <w:rsid w:val="002336A9"/>
    <w:rsid w:val="00236082"/>
    <w:rsid w:val="00247E4E"/>
    <w:rsid w:val="00254623"/>
    <w:rsid w:val="00263BF7"/>
    <w:rsid w:val="00266FA3"/>
    <w:rsid w:val="002718E7"/>
    <w:rsid w:val="00272287"/>
    <w:rsid w:val="0027609C"/>
    <w:rsid w:val="00276B4B"/>
    <w:rsid w:val="002815BA"/>
    <w:rsid w:val="002859A6"/>
    <w:rsid w:val="00285AEA"/>
    <w:rsid w:val="00294FFA"/>
    <w:rsid w:val="002A23F5"/>
    <w:rsid w:val="002B323F"/>
    <w:rsid w:val="002C4F88"/>
    <w:rsid w:val="002C656C"/>
    <w:rsid w:val="002D0305"/>
    <w:rsid w:val="002D0994"/>
    <w:rsid w:val="002D0F70"/>
    <w:rsid w:val="002D2322"/>
    <w:rsid w:val="002D6194"/>
    <w:rsid w:val="002D73D1"/>
    <w:rsid w:val="002E624E"/>
    <w:rsid w:val="002F43F0"/>
    <w:rsid w:val="002F717E"/>
    <w:rsid w:val="00302243"/>
    <w:rsid w:val="00302876"/>
    <w:rsid w:val="003031D8"/>
    <w:rsid w:val="00306849"/>
    <w:rsid w:val="00315A02"/>
    <w:rsid w:val="00321F64"/>
    <w:rsid w:val="0032509E"/>
    <w:rsid w:val="00334324"/>
    <w:rsid w:val="003349B7"/>
    <w:rsid w:val="00357F05"/>
    <w:rsid w:val="0036362B"/>
    <w:rsid w:val="003837F7"/>
    <w:rsid w:val="00392042"/>
    <w:rsid w:val="003A47F5"/>
    <w:rsid w:val="003B3166"/>
    <w:rsid w:val="003B584C"/>
    <w:rsid w:val="003C04EB"/>
    <w:rsid w:val="003D7B83"/>
    <w:rsid w:val="003E260C"/>
    <w:rsid w:val="003F5FA4"/>
    <w:rsid w:val="00407E96"/>
    <w:rsid w:val="00411584"/>
    <w:rsid w:val="00430176"/>
    <w:rsid w:val="00442B85"/>
    <w:rsid w:val="00444C3D"/>
    <w:rsid w:val="00447008"/>
    <w:rsid w:val="00453AA9"/>
    <w:rsid w:val="00456969"/>
    <w:rsid w:val="004600AC"/>
    <w:rsid w:val="0048079A"/>
    <w:rsid w:val="00485302"/>
    <w:rsid w:val="004866FF"/>
    <w:rsid w:val="004B3117"/>
    <w:rsid w:val="004E23A8"/>
    <w:rsid w:val="004E74C0"/>
    <w:rsid w:val="00501D50"/>
    <w:rsid w:val="005149F1"/>
    <w:rsid w:val="0051769B"/>
    <w:rsid w:val="00526016"/>
    <w:rsid w:val="00532B46"/>
    <w:rsid w:val="00533ABA"/>
    <w:rsid w:val="005348E9"/>
    <w:rsid w:val="005355B2"/>
    <w:rsid w:val="00536688"/>
    <w:rsid w:val="00550348"/>
    <w:rsid w:val="005561E2"/>
    <w:rsid w:val="0056506D"/>
    <w:rsid w:val="00566583"/>
    <w:rsid w:val="0057415C"/>
    <w:rsid w:val="005750CC"/>
    <w:rsid w:val="00575B2F"/>
    <w:rsid w:val="00583FD8"/>
    <w:rsid w:val="00587EAB"/>
    <w:rsid w:val="00591F3A"/>
    <w:rsid w:val="0059508C"/>
    <w:rsid w:val="00597101"/>
    <w:rsid w:val="005A7DCE"/>
    <w:rsid w:val="005B1EC0"/>
    <w:rsid w:val="005B2C63"/>
    <w:rsid w:val="005C190F"/>
    <w:rsid w:val="005C228A"/>
    <w:rsid w:val="005C7B80"/>
    <w:rsid w:val="005D08C0"/>
    <w:rsid w:val="005D16FE"/>
    <w:rsid w:val="005D3B89"/>
    <w:rsid w:val="005D5085"/>
    <w:rsid w:val="005E1318"/>
    <w:rsid w:val="005E2F03"/>
    <w:rsid w:val="005E42F3"/>
    <w:rsid w:val="005E5E7A"/>
    <w:rsid w:val="005E7DFF"/>
    <w:rsid w:val="00602445"/>
    <w:rsid w:val="0061644C"/>
    <w:rsid w:val="00625902"/>
    <w:rsid w:val="006259EE"/>
    <w:rsid w:val="0064041D"/>
    <w:rsid w:val="00645E24"/>
    <w:rsid w:val="006468B5"/>
    <w:rsid w:val="00650773"/>
    <w:rsid w:val="0066471E"/>
    <w:rsid w:val="00677846"/>
    <w:rsid w:val="00683D46"/>
    <w:rsid w:val="0069212E"/>
    <w:rsid w:val="00695E0A"/>
    <w:rsid w:val="00696722"/>
    <w:rsid w:val="006A05A5"/>
    <w:rsid w:val="006A1138"/>
    <w:rsid w:val="006A6ADC"/>
    <w:rsid w:val="006B0578"/>
    <w:rsid w:val="006C06DD"/>
    <w:rsid w:val="00710881"/>
    <w:rsid w:val="007244CA"/>
    <w:rsid w:val="00734FD8"/>
    <w:rsid w:val="0075095F"/>
    <w:rsid w:val="007552AF"/>
    <w:rsid w:val="007649CA"/>
    <w:rsid w:val="007820B9"/>
    <w:rsid w:val="00792034"/>
    <w:rsid w:val="00794E90"/>
    <w:rsid w:val="007A406F"/>
    <w:rsid w:val="007A7CA8"/>
    <w:rsid w:val="007B0FD3"/>
    <w:rsid w:val="007D0ED1"/>
    <w:rsid w:val="007D59A1"/>
    <w:rsid w:val="007E2715"/>
    <w:rsid w:val="007E3EEF"/>
    <w:rsid w:val="007E7EFD"/>
    <w:rsid w:val="007F0283"/>
    <w:rsid w:val="007F6AD9"/>
    <w:rsid w:val="007F7075"/>
    <w:rsid w:val="00805658"/>
    <w:rsid w:val="00812ECA"/>
    <w:rsid w:val="008318EC"/>
    <w:rsid w:val="00844064"/>
    <w:rsid w:val="008470F5"/>
    <w:rsid w:val="008652A7"/>
    <w:rsid w:val="008777EC"/>
    <w:rsid w:val="008872CC"/>
    <w:rsid w:val="00897F2F"/>
    <w:rsid w:val="008A2CF2"/>
    <w:rsid w:val="008B1157"/>
    <w:rsid w:val="008B34A6"/>
    <w:rsid w:val="008C2655"/>
    <w:rsid w:val="008C4EA1"/>
    <w:rsid w:val="008C703D"/>
    <w:rsid w:val="008D230B"/>
    <w:rsid w:val="008D7470"/>
    <w:rsid w:val="008F7E11"/>
    <w:rsid w:val="0090230F"/>
    <w:rsid w:val="00911BE4"/>
    <w:rsid w:val="00922C7C"/>
    <w:rsid w:val="00932BF7"/>
    <w:rsid w:val="0094230E"/>
    <w:rsid w:val="009423B5"/>
    <w:rsid w:val="00942902"/>
    <w:rsid w:val="00956E6F"/>
    <w:rsid w:val="009622A0"/>
    <w:rsid w:val="00963471"/>
    <w:rsid w:val="00974593"/>
    <w:rsid w:val="00974813"/>
    <w:rsid w:val="009937D1"/>
    <w:rsid w:val="00997ABB"/>
    <w:rsid w:val="009A488A"/>
    <w:rsid w:val="009A6D93"/>
    <w:rsid w:val="009B6A66"/>
    <w:rsid w:val="009C6164"/>
    <w:rsid w:val="009D190F"/>
    <w:rsid w:val="009D30AA"/>
    <w:rsid w:val="009E34FA"/>
    <w:rsid w:val="009E3CFE"/>
    <w:rsid w:val="009E41D5"/>
    <w:rsid w:val="009F3AC2"/>
    <w:rsid w:val="009F4F3B"/>
    <w:rsid w:val="009F52C8"/>
    <w:rsid w:val="00A151E0"/>
    <w:rsid w:val="00A36778"/>
    <w:rsid w:val="00A55C25"/>
    <w:rsid w:val="00A56614"/>
    <w:rsid w:val="00A6759D"/>
    <w:rsid w:val="00A727AF"/>
    <w:rsid w:val="00A74AF6"/>
    <w:rsid w:val="00A8130F"/>
    <w:rsid w:val="00A964D2"/>
    <w:rsid w:val="00A96A5E"/>
    <w:rsid w:val="00AA34B2"/>
    <w:rsid w:val="00AA4AC1"/>
    <w:rsid w:val="00AA6316"/>
    <w:rsid w:val="00AB33B9"/>
    <w:rsid w:val="00AE0BD8"/>
    <w:rsid w:val="00AE0FE6"/>
    <w:rsid w:val="00AE698E"/>
    <w:rsid w:val="00AF1BC9"/>
    <w:rsid w:val="00AF60A0"/>
    <w:rsid w:val="00B06AB8"/>
    <w:rsid w:val="00B1189A"/>
    <w:rsid w:val="00B1573E"/>
    <w:rsid w:val="00B54A78"/>
    <w:rsid w:val="00B56714"/>
    <w:rsid w:val="00B604AB"/>
    <w:rsid w:val="00B70C69"/>
    <w:rsid w:val="00B80527"/>
    <w:rsid w:val="00B83098"/>
    <w:rsid w:val="00B96056"/>
    <w:rsid w:val="00BA1076"/>
    <w:rsid w:val="00BB05C2"/>
    <w:rsid w:val="00BB1988"/>
    <w:rsid w:val="00BB7BB5"/>
    <w:rsid w:val="00BC14F5"/>
    <w:rsid w:val="00BC6046"/>
    <w:rsid w:val="00BD3770"/>
    <w:rsid w:val="00BD43FB"/>
    <w:rsid w:val="00BD6871"/>
    <w:rsid w:val="00BF5ABF"/>
    <w:rsid w:val="00C009CF"/>
    <w:rsid w:val="00C13738"/>
    <w:rsid w:val="00C16E1B"/>
    <w:rsid w:val="00C23AE2"/>
    <w:rsid w:val="00C33C78"/>
    <w:rsid w:val="00C34C6B"/>
    <w:rsid w:val="00C42ED3"/>
    <w:rsid w:val="00C9101F"/>
    <w:rsid w:val="00CA4B5A"/>
    <w:rsid w:val="00CA5858"/>
    <w:rsid w:val="00CB5333"/>
    <w:rsid w:val="00CC2829"/>
    <w:rsid w:val="00CD29BC"/>
    <w:rsid w:val="00CE16F3"/>
    <w:rsid w:val="00CE1EA4"/>
    <w:rsid w:val="00CE34FF"/>
    <w:rsid w:val="00CE5B3D"/>
    <w:rsid w:val="00CF4513"/>
    <w:rsid w:val="00D01B55"/>
    <w:rsid w:val="00D032C0"/>
    <w:rsid w:val="00D111A4"/>
    <w:rsid w:val="00D11D1C"/>
    <w:rsid w:val="00D12D61"/>
    <w:rsid w:val="00D20A0D"/>
    <w:rsid w:val="00D245F7"/>
    <w:rsid w:val="00D267A1"/>
    <w:rsid w:val="00D363FD"/>
    <w:rsid w:val="00D463C8"/>
    <w:rsid w:val="00D47099"/>
    <w:rsid w:val="00D56DDE"/>
    <w:rsid w:val="00D70C20"/>
    <w:rsid w:val="00D7479B"/>
    <w:rsid w:val="00D849A1"/>
    <w:rsid w:val="00D91B00"/>
    <w:rsid w:val="00DA7EE4"/>
    <w:rsid w:val="00DC67B7"/>
    <w:rsid w:val="00DD2834"/>
    <w:rsid w:val="00DE03D8"/>
    <w:rsid w:val="00E01CD3"/>
    <w:rsid w:val="00E03E09"/>
    <w:rsid w:val="00E05AFA"/>
    <w:rsid w:val="00E13C8C"/>
    <w:rsid w:val="00E15CC9"/>
    <w:rsid w:val="00E274FC"/>
    <w:rsid w:val="00E31382"/>
    <w:rsid w:val="00E31E70"/>
    <w:rsid w:val="00E326EC"/>
    <w:rsid w:val="00E36173"/>
    <w:rsid w:val="00E454EE"/>
    <w:rsid w:val="00E462B3"/>
    <w:rsid w:val="00E51C4B"/>
    <w:rsid w:val="00E55550"/>
    <w:rsid w:val="00E6026A"/>
    <w:rsid w:val="00E6040D"/>
    <w:rsid w:val="00E60EC4"/>
    <w:rsid w:val="00E60FCE"/>
    <w:rsid w:val="00E61359"/>
    <w:rsid w:val="00E765F3"/>
    <w:rsid w:val="00E80551"/>
    <w:rsid w:val="00E90692"/>
    <w:rsid w:val="00E939E3"/>
    <w:rsid w:val="00E9469E"/>
    <w:rsid w:val="00E95222"/>
    <w:rsid w:val="00EA471B"/>
    <w:rsid w:val="00EA51C8"/>
    <w:rsid w:val="00EB0F5E"/>
    <w:rsid w:val="00EC1967"/>
    <w:rsid w:val="00ED735C"/>
    <w:rsid w:val="00EE130B"/>
    <w:rsid w:val="00EF171D"/>
    <w:rsid w:val="00EF1D11"/>
    <w:rsid w:val="00EF5ED9"/>
    <w:rsid w:val="00F01DC0"/>
    <w:rsid w:val="00F0442D"/>
    <w:rsid w:val="00F11C83"/>
    <w:rsid w:val="00F164A0"/>
    <w:rsid w:val="00F218AC"/>
    <w:rsid w:val="00F25132"/>
    <w:rsid w:val="00F2612A"/>
    <w:rsid w:val="00F26DDE"/>
    <w:rsid w:val="00F35294"/>
    <w:rsid w:val="00F40C27"/>
    <w:rsid w:val="00F46E6B"/>
    <w:rsid w:val="00F46EF5"/>
    <w:rsid w:val="00F551D1"/>
    <w:rsid w:val="00F558CE"/>
    <w:rsid w:val="00F60BCC"/>
    <w:rsid w:val="00F83E14"/>
    <w:rsid w:val="00F87C5D"/>
    <w:rsid w:val="00F96DF5"/>
    <w:rsid w:val="00FA3200"/>
    <w:rsid w:val="00FA67DB"/>
    <w:rsid w:val="00FA6AAE"/>
    <w:rsid w:val="00FA7178"/>
    <w:rsid w:val="00FC1AB8"/>
    <w:rsid w:val="00FC6DC4"/>
    <w:rsid w:val="00FC7D03"/>
    <w:rsid w:val="00FD37F9"/>
    <w:rsid w:val="00FD67D4"/>
    <w:rsid w:val="00FD6846"/>
    <w:rsid w:val="00FD6AD4"/>
    <w:rsid w:val="00FE4EC5"/>
    <w:rsid w:val="00FE6481"/>
    <w:rsid w:val="00FE7E7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4C7399"/>
  <w15:chartTrackingRefBased/>
  <w15:docId w15:val="{61AB4A06-C892-4E58-942D-F30C02A06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39E3"/>
    <w:pPr>
      <w:spacing w:after="0" w:line="240" w:lineRule="auto"/>
    </w:pPr>
    <w:rPr>
      <w:rFonts w:ascii="Times New Roman" w:eastAsia="Times New Roman" w:hAnsi="Times New Roman" w:cs="Times New Roman"/>
      <w:sz w:val="24"/>
      <w:szCs w:val="24"/>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E939E3"/>
    <w:pPr>
      <w:tabs>
        <w:tab w:val="left" w:pos="0"/>
      </w:tabs>
      <w:jc w:val="both"/>
    </w:pPr>
    <w:rPr>
      <w:rFonts w:ascii="Garamond" w:hAnsi="Garamond"/>
      <w:sz w:val="20"/>
      <w:szCs w:val="20"/>
      <w:lang w:eastAsia="en-US"/>
    </w:rPr>
  </w:style>
  <w:style w:type="character" w:customStyle="1" w:styleId="BodyText2Char">
    <w:name w:val="Body Text 2 Char"/>
    <w:basedOn w:val="DefaultParagraphFont"/>
    <w:link w:val="BodyText2"/>
    <w:rsid w:val="00E939E3"/>
    <w:rPr>
      <w:rFonts w:ascii="Garamond" w:eastAsia="Times New Roman" w:hAnsi="Garamond" w:cs="Times New Roman"/>
      <w:sz w:val="20"/>
      <w:szCs w:val="20"/>
    </w:rPr>
  </w:style>
  <w:style w:type="paragraph" w:styleId="Header">
    <w:name w:val="header"/>
    <w:basedOn w:val="Normal"/>
    <w:link w:val="HeaderChar"/>
    <w:uiPriority w:val="99"/>
    <w:rsid w:val="00E939E3"/>
    <w:pPr>
      <w:tabs>
        <w:tab w:val="center" w:pos="4153"/>
        <w:tab w:val="right" w:pos="8306"/>
      </w:tabs>
      <w:jc w:val="center"/>
    </w:pPr>
    <w:rPr>
      <w:b/>
      <w:caps/>
      <w:szCs w:val="20"/>
      <w:lang w:eastAsia="en-US"/>
    </w:rPr>
  </w:style>
  <w:style w:type="character" w:customStyle="1" w:styleId="HeaderChar">
    <w:name w:val="Header Char"/>
    <w:basedOn w:val="DefaultParagraphFont"/>
    <w:link w:val="Header"/>
    <w:uiPriority w:val="99"/>
    <w:rsid w:val="00E939E3"/>
    <w:rPr>
      <w:rFonts w:ascii="Times New Roman" w:eastAsia="Times New Roman" w:hAnsi="Times New Roman" w:cs="Times New Roman"/>
      <w:b/>
      <w:caps/>
      <w:sz w:val="24"/>
      <w:szCs w:val="20"/>
    </w:rPr>
  </w:style>
  <w:style w:type="paragraph" w:styleId="BodyTextIndent">
    <w:name w:val="Body Text Indent"/>
    <w:basedOn w:val="Normal"/>
    <w:link w:val="BodyTextIndentChar"/>
    <w:rsid w:val="00E939E3"/>
    <w:pPr>
      <w:tabs>
        <w:tab w:val="right" w:leader="underscore" w:pos="10206"/>
      </w:tabs>
      <w:ind w:firstLine="720"/>
      <w:jc w:val="both"/>
    </w:pPr>
    <w:rPr>
      <w:sz w:val="20"/>
      <w:szCs w:val="20"/>
      <w:lang w:eastAsia="en-US"/>
    </w:rPr>
  </w:style>
  <w:style w:type="character" w:customStyle="1" w:styleId="BodyTextIndentChar">
    <w:name w:val="Body Text Indent Char"/>
    <w:basedOn w:val="DefaultParagraphFont"/>
    <w:link w:val="BodyTextIndent"/>
    <w:rsid w:val="00E939E3"/>
    <w:rPr>
      <w:rFonts w:ascii="Times New Roman" w:eastAsia="Times New Roman" w:hAnsi="Times New Roman" w:cs="Times New Roman"/>
      <w:sz w:val="20"/>
      <w:szCs w:val="20"/>
    </w:rPr>
  </w:style>
  <w:style w:type="paragraph" w:styleId="BodyText">
    <w:name w:val="Body Text"/>
    <w:basedOn w:val="Normal"/>
    <w:link w:val="BodyTextChar"/>
    <w:rsid w:val="00E939E3"/>
    <w:pPr>
      <w:jc w:val="both"/>
    </w:pPr>
    <w:rPr>
      <w:szCs w:val="20"/>
      <w:lang w:eastAsia="en-US"/>
    </w:rPr>
  </w:style>
  <w:style w:type="character" w:customStyle="1" w:styleId="BodyTextChar">
    <w:name w:val="Body Text Char"/>
    <w:basedOn w:val="DefaultParagraphFont"/>
    <w:link w:val="BodyText"/>
    <w:rsid w:val="00E939E3"/>
    <w:rPr>
      <w:rFonts w:ascii="Times New Roman" w:eastAsia="Times New Roman" w:hAnsi="Times New Roman" w:cs="Times New Roman"/>
      <w:sz w:val="24"/>
      <w:szCs w:val="20"/>
    </w:rPr>
  </w:style>
  <w:style w:type="paragraph" w:styleId="BodyTextIndent2">
    <w:name w:val="Body Text Indent 2"/>
    <w:basedOn w:val="Normal"/>
    <w:link w:val="BodyTextIndent2Char"/>
    <w:rsid w:val="00E939E3"/>
    <w:pPr>
      <w:ind w:left="75"/>
      <w:jc w:val="both"/>
    </w:pPr>
    <w:rPr>
      <w:sz w:val="20"/>
      <w:lang w:eastAsia="en-US"/>
    </w:rPr>
  </w:style>
  <w:style w:type="character" w:customStyle="1" w:styleId="BodyTextIndent2Char">
    <w:name w:val="Body Text Indent 2 Char"/>
    <w:basedOn w:val="DefaultParagraphFont"/>
    <w:link w:val="BodyTextIndent2"/>
    <w:rsid w:val="00E939E3"/>
    <w:rPr>
      <w:rFonts w:ascii="Times New Roman" w:eastAsia="Times New Roman" w:hAnsi="Times New Roman" w:cs="Times New Roman"/>
      <w:sz w:val="20"/>
      <w:szCs w:val="24"/>
    </w:rPr>
  </w:style>
  <w:style w:type="character" w:styleId="Hyperlink">
    <w:name w:val="Hyperlink"/>
    <w:rsid w:val="00E939E3"/>
    <w:rPr>
      <w:color w:val="0000FF"/>
      <w:u w:val="single"/>
    </w:rPr>
  </w:style>
  <w:style w:type="character" w:styleId="PageNumber">
    <w:name w:val="page number"/>
    <w:basedOn w:val="DefaultParagraphFont"/>
    <w:rsid w:val="00E939E3"/>
  </w:style>
  <w:style w:type="paragraph" w:styleId="Footer">
    <w:name w:val="footer"/>
    <w:basedOn w:val="Normal"/>
    <w:link w:val="FooterChar"/>
    <w:rsid w:val="00E939E3"/>
    <w:pPr>
      <w:tabs>
        <w:tab w:val="center" w:pos="4819"/>
        <w:tab w:val="right" w:pos="9638"/>
      </w:tabs>
    </w:pPr>
  </w:style>
  <w:style w:type="character" w:customStyle="1" w:styleId="FooterChar">
    <w:name w:val="Footer Char"/>
    <w:basedOn w:val="DefaultParagraphFont"/>
    <w:link w:val="Footer"/>
    <w:rsid w:val="00E939E3"/>
    <w:rPr>
      <w:rFonts w:ascii="Times New Roman" w:eastAsia="Times New Roman" w:hAnsi="Times New Roman" w:cs="Times New Roman"/>
      <w:sz w:val="24"/>
      <w:szCs w:val="24"/>
      <w:lang w:eastAsia="lt-LT"/>
    </w:rPr>
  </w:style>
  <w:style w:type="paragraph" w:styleId="ListParagraph">
    <w:name w:val="List Paragraph"/>
    <w:aliases w:val="Buletai,Bullet EY,List Paragraph21,List Paragraph1,List Paragraph2,lp1,Bullet 1,Use Case List Paragraph,Numbering,ERP-List Paragraph,List Paragraph11,List Paragraph111,Paragraph,List Paragraph Red,List not in Table"/>
    <w:basedOn w:val="Normal"/>
    <w:link w:val="ListParagraphChar"/>
    <w:uiPriority w:val="34"/>
    <w:qFormat/>
    <w:rsid w:val="00E939E3"/>
    <w:pPr>
      <w:ind w:left="720"/>
      <w:contextualSpacing/>
    </w:pPr>
    <w:rPr>
      <w:lang w:val="en-GB" w:eastAsia="en-US"/>
    </w:rPr>
  </w:style>
  <w:style w:type="paragraph" w:styleId="Title">
    <w:name w:val="Title"/>
    <w:basedOn w:val="Normal"/>
    <w:link w:val="TitleChar"/>
    <w:qFormat/>
    <w:rsid w:val="00C23AE2"/>
    <w:pPr>
      <w:jc w:val="center"/>
      <w:outlineLvl w:val="0"/>
    </w:pPr>
    <w:rPr>
      <w:rFonts w:cs="Arial"/>
      <w:b/>
      <w:bCs/>
      <w:caps/>
      <w:sz w:val="28"/>
      <w:szCs w:val="32"/>
      <w:lang w:eastAsia="en-US"/>
    </w:rPr>
  </w:style>
  <w:style w:type="character" w:customStyle="1" w:styleId="TitleChar">
    <w:name w:val="Title Char"/>
    <w:basedOn w:val="DefaultParagraphFont"/>
    <w:link w:val="Title"/>
    <w:rsid w:val="00C23AE2"/>
    <w:rPr>
      <w:rFonts w:ascii="Times New Roman" w:eastAsia="Times New Roman" w:hAnsi="Times New Roman" w:cs="Arial"/>
      <w:b/>
      <w:bCs/>
      <w:caps/>
      <w:sz w:val="28"/>
      <w:szCs w:val="32"/>
    </w:rPr>
  </w:style>
  <w:style w:type="paragraph" w:styleId="BalloonText">
    <w:name w:val="Balloon Text"/>
    <w:basedOn w:val="Normal"/>
    <w:link w:val="BalloonTextChar"/>
    <w:uiPriority w:val="99"/>
    <w:semiHidden/>
    <w:unhideWhenUsed/>
    <w:rsid w:val="00C33C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3C78"/>
    <w:rPr>
      <w:rFonts w:ascii="Segoe UI" w:eastAsia="Times New Roman" w:hAnsi="Segoe UI" w:cs="Segoe UI"/>
      <w:sz w:val="18"/>
      <w:szCs w:val="18"/>
      <w:lang w:eastAsia="lt-LT"/>
    </w:rPr>
  </w:style>
  <w:style w:type="paragraph" w:styleId="BodyText3">
    <w:name w:val="Body Text 3"/>
    <w:basedOn w:val="Normal"/>
    <w:link w:val="BodyText3Char"/>
    <w:uiPriority w:val="99"/>
    <w:semiHidden/>
    <w:unhideWhenUsed/>
    <w:rsid w:val="007E2715"/>
    <w:pPr>
      <w:spacing w:after="120"/>
    </w:pPr>
    <w:rPr>
      <w:sz w:val="16"/>
      <w:szCs w:val="16"/>
    </w:rPr>
  </w:style>
  <w:style w:type="character" w:customStyle="1" w:styleId="BodyText3Char">
    <w:name w:val="Body Text 3 Char"/>
    <w:basedOn w:val="DefaultParagraphFont"/>
    <w:link w:val="BodyText3"/>
    <w:uiPriority w:val="99"/>
    <w:semiHidden/>
    <w:rsid w:val="007E2715"/>
    <w:rPr>
      <w:rFonts w:ascii="Times New Roman" w:eastAsia="Times New Roman" w:hAnsi="Times New Roman" w:cs="Times New Roman"/>
      <w:sz w:val="16"/>
      <w:szCs w:val="16"/>
      <w:lang w:eastAsia="lt-LT"/>
    </w:rPr>
  </w:style>
  <w:style w:type="character" w:styleId="CommentReference">
    <w:name w:val="annotation reference"/>
    <w:basedOn w:val="DefaultParagraphFont"/>
    <w:uiPriority w:val="99"/>
    <w:unhideWhenUsed/>
    <w:rsid w:val="007E2715"/>
    <w:rPr>
      <w:sz w:val="16"/>
      <w:szCs w:val="16"/>
    </w:rPr>
  </w:style>
  <w:style w:type="paragraph" w:styleId="CommentText">
    <w:name w:val="annotation text"/>
    <w:basedOn w:val="Normal"/>
    <w:link w:val="CommentTextChar"/>
    <w:uiPriority w:val="99"/>
    <w:unhideWhenUsed/>
    <w:rsid w:val="007E2715"/>
    <w:rPr>
      <w:sz w:val="20"/>
      <w:szCs w:val="20"/>
    </w:rPr>
  </w:style>
  <w:style w:type="character" w:customStyle="1" w:styleId="CommentTextChar">
    <w:name w:val="Comment Text Char"/>
    <w:basedOn w:val="DefaultParagraphFont"/>
    <w:link w:val="CommentText"/>
    <w:uiPriority w:val="99"/>
    <w:rsid w:val="007E2715"/>
    <w:rPr>
      <w:rFonts w:ascii="Times New Roman" w:eastAsia="Times New Roman" w:hAnsi="Times New Roman" w:cs="Times New Roman"/>
      <w:sz w:val="20"/>
      <w:szCs w:val="20"/>
      <w:lang w:eastAsia="lt-LT"/>
    </w:rPr>
  </w:style>
  <w:style w:type="paragraph" w:styleId="CommentSubject">
    <w:name w:val="annotation subject"/>
    <w:basedOn w:val="CommentText"/>
    <w:next w:val="CommentText"/>
    <w:link w:val="CommentSubjectChar"/>
    <w:uiPriority w:val="99"/>
    <w:semiHidden/>
    <w:unhideWhenUsed/>
    <w:rsid w:val="007E2715"/>
    <w:rPr>
      <w:b/>
      <w:bCs/>
    </w:rPr>
  </w:style>
  <w:style w:type="character" w:customStyle="1" w:styleId="CommentSubjectChar">
    <w:name w:val="Comment Subject Char"/>
    <w:basedOn w:val="CommentTextChar"/>
    <w:link w:val="CommentSubject"/>
    <w:uiPriority w:val="99"/>
    <w:semiHidden/>
    <w:rsid w:val="007E2715"/>
    <w:rPr>
      <w:rFonts w:ascii="Times New Roman" w:eastAsia="Times New Roman" w:hAnsi="Times New Roman" w:cs="Times New Roman"/>
      <w:b/>
      <w:bCs/>
      <w:sz w:val="20"/>
      <w:szCs w:val="20"/>
      <w:lang w:eastAsia="lt-LT"/>
    </w:rPr>
  </w:style>
  <w:style w:type="paragraph" w:styleId="Revision">
    <w:name w:val="Revision"/>
    <w:hidden/>
    <w:uiPriority w:val="99"/>
    <w:semiHidden/>
    <w:rsid w:val="005D08C0"/>
    <w:pPr>
      <w:spacing w:after="0" w:line="240" w:lineRule="auto"/>
    </w:pPr>
    <w:rPr>
      <w:rFonts w:ascii="Times New Roman" w:eastAsia="Times New Roman" w:hAnsi="Times New Roman" w:cs="Times New Roman"/>
      <w:sz w:val="24"/>
      <w:szCs w:val="24"/>
      <w:lang w:eastAsia="lt-LT"/>
    </w:rPr>
  </w:style>
  <w:style w:type="character" w:customStyle="1" w:styleId="ListParagraphChar">
    <w:name w:val="List Paragraph Char"/>
    <w:aliases w:val="Buletai Char,Bullet EY Char,List Paragraph21 Char,List Paragraph1 Char,List Paragraph2 Char,lp1 Char,Bullet 1 Char,Use Case List Paragraph Char,Numbering Char,ERP-List Paragraph Char,List Paragraph11 Char,List Paragraph111 Char"/>
    <w:link w:val="ListParagraph"/>
    <w:uiPriority w:val="34"/>
    <w:locked/>
    <w:rsid w:val="00587EAB"/>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698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D82A8C20C839444C9F3CE153B2DB8233" ma:contentTypeVersion="1" ma:contentTypeDescription="Kurkite naują dokumentą." ma:contentTypeScope="" ma:versionID="04884281eb8ff2c3dce5d1f8d654ce02">
  <xsd:schema xmlns:xsd="http://www.w3.org/2001/XMLSchema" xmlns:xs="http://www.w3.org/2001/XMLSchema" xmlns:p="http://schemas.microsoft.com/office/2006/metadata/properties" xmlns:ns2="a6539715-697d-4e60-8515-a0a1fdcbc600" targetNamespace="http://schemas.microsoft.com/office/2006/metadata/properties" ma:root="true" ma:fieldsID="457f005840b47b84b837315b7ce0d6c7" ns2:_="">
    <xsd:import namespace="a6539715-697d-4e60-8515-a0a1fdcbc6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539715-697d-4e60-8515-a0a1fdcbc600" elementFormDefault="qualified">
    <xsd:import namespace="http://schemas.microsoft.com/office/2006/documentManagement/types"/>
    <xsd:import namespace="http://schemas.microsoft.com/office/infopath/2007/PartnerControls"/>
    <xsd:element name="SharedWithUsers" ma:index="8" nillable="true" ma:displayName="Bendrinama s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623494-CA00-4815-8028-FBD093348D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539715-697d-4e60-8515-a0a1fdcbc6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B71106-CEEB-4338-AD5B-43D18588D43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F89A8B9-DD10-42DC-B263-690F9517F110}">
  <ds:schemaRefs>
    <ds:schemaRef ds:uri="http://schemas.microsoft.com/sharepoint/v3/contenttype/forms"/>
  </ds:schemaRefs>
</ds:datastoreItem>
</file>

<file path=customXml/itemProps4.xml><?xml version="1.0" encoding="utf-8"?>
<ds:datastoreItem xmlns:ds="http://schemas.openxmlformats.org/officeDocument/2006/customXml" ds:itemID="{BC44F394-D59B-44BA-A896-CAB5E8B85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19357</Words>
  <Characters>11035</Characters>
  <Application>Microsoft Office Word</Application>
  <DocSecurity>0</DocSecurity>
  <Lines>91</Lines>
  <Paragraphs>60</Paragraphs>
  <ScaleCrop>false</ScaleCrop>
  <HeadingPairs>
    <vt:vector size="2" baseType="variant">
      <vt:variant>
        <vt:lpstr>Title</vt:lpstr>
      </vt:variant>
      <vt:variant>
        <vt:i4>1</vt:i4>
      </vt:variant>
    </vt:vector>
  </HeadingPairs>
  <TitlesOfParts>
    <vt:vector size="1" baseType="lpstr">
      <vt:lpstr/>
    </vt:vector>
  </TitlesOfParts>
  <Company>UAB TIC</Company>
  <LinksUpToDate>false</LinksUpToDate>
  <CharactersWithSpaces>30332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Jurgita Gaidelytė</dc:creator>
  <cp:keywords/>
  <dc:description/>
  <cp:lastModifiedBy>Dalia Grišienė</cp:lastModifiedBy>
  <cp:revision>3</cp:revision>
  <cp:lastPrinted>2018-02-15T13:19:00Z</cp:lastPrinted>
  <dcterms:created xsi:type="dcterms:W3CDTF">2019-07-25T09:50:00Z</dcterms:created>
  <dcterms:modified xsi:type="dcterms:W3CDTF">2019-07-25T09:53:00Z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0x0101009264C5421E9EAD40AAAEC7A950D2407F</vt:lpwstr>
  </property>
  <property fmtid="{D5CDD505-2E9C-101B-9397-08002B2CF9AE}" pid="3" name="MSIP_Label_320c693d-44b7-4e16-b3dd-4fcd87401cf5_Enabled">
    <vt:lpwstr>True</vt:lpwstr>
  </property>
  <property fmtid="{D5CDD505-2E9C-101B-9397-08002B2CF9AE}" pid="4" name="MSIP_Label_320c693d-44b7-4e16-b3dd-4fcd87401cf5_SiteId">
    <vt:lpwstr>ea88e983-d65a-47b3-adb4-3e1c6d2110d2</vt:lpwstr>
  </property>
  <property fmtid="{D5CDD505-2E9C-101B-9397-08002B2CF9AE}" pid="5" name="MSIP_Label_320c693d-44b7-4e16-b3dd-4fcd87401cf5_Owner">
    <vt:lpwstr>Audrius.Kiskis@le.lt</vt:lpwstr>
  </property>
  <property fmtid="{D5CDD505-2E9C-101B-9397-08002B2CF9AE}" pid="6" name="MSIP_Label_320c693d-44b7-4e16-b3dd-4fcd87401cf5_SetDate">
    <vt:lpwstr>2019-07-23T09:42:09.5884344Z</vt:lpwstr>
  </property>
  <property fmtid="{D5CDD505-2E9C-101B-9397-08002B2CF9AE}" pid="7" name="MSIP_Label_320c693d-44b7-4e16-b3dd-4fcd87401cf5_Name">
    <vt:lpwstr>Viešo naudojimo</vt:lpwstr>
  </property>
  <property fmtid="{D5CDD505-2E9C-101B-9397-08002B2CF9AE}" pid="8" name="MSIP_Label_320c693d-44b7-4e16-b3dd-4fcd87401cf5_Application">
    <vt:lpwstr>Microsoft Azure Information Protection</vt:lpwstr>
  </property>
  <property fmtid="{D5CDD505-2E9C-101B-9397-08002B2CF9AE}" pid="9" name="MSIP_Label_320c693d-44b7-4e16-b3dd-4fcd87401cf5_ActionId">
    <vt:lpwstr>9810fb52-de2c-4582-bbc8-34bff6613e13</vt:lpwstr>
  </property>
  <property fmtid="{D5CDD505-2E9C-101B-9397-08002B2CF9AE}" pid="10" name="MSIP_Label_320c693d-44b7-4e16-b3dd-4fcd87401cf5_Extended_MSFT_Method">
    <vt:lpwstr>Manual</vt:lpwstr>
  </property>
  <property fmtid="{D5CDD505-2E9C-101B-9397-08002B2CF9AE}" pid="11" name="MSIP_Label_190751af-2442-49a7-b7b9-9f0bcce858c9_Enabled">
    <vt:lpwstr>True</vt:lpwstr>
  </property>
  <property fmtid="{D5CDD505-2E9C-101B-9397-08002B2CF9AE}" pid="12" name="MSIP_Label_190751af-2442-49a7-b7b9-9f0bcce858c9_SiteId">
    <vt:lpwstr>ea88e983-d65a-47b3-adb4-3e1c6d2110d2</vt:lpwstr>
  </property>
  <property fmtid="{D5CDD505-2E9C-101B-9397-08002B2CF9AE}" pid="13" name="MSIP_Label_190751af-2442-49a7-b7b9-9f0bcce858c9_Owner">
    <vt:lpwstr>Audrius.Kiskis@le.lt</vt:lpwstr>
  </property>
  <property fmtid="{D5CDD505-2E9C-101B-9397-08002B2CF9AE}" pid="14" name="MSIP_Label_190751af-2442-49a7-b7b9-9f0bcce858c9_SetDate">
    <vt:lpwstr>2019-07-23T09:42:09.5884344Z</vt:lpwstr>
  </property>
  <property fmtid="{D5CDD505-2E9C-101B-9397-08002B2CF9AE}" pid="15" name="MSIP_Label_190751af-2442-49a7-b7b9-9f0bcce858c9_Name">
    <vt:lpwstr>Be žymos</vt:lpwstr>
  </property>
  <property fmtid="{D5CDD505-2E9C-101B-9397-08002B2CF9AE}" pid="16" name="MSIP_Label_190751af-2442-49a7-b7b9-9f0bcce858c9_Application">
    <vt:lpwstr>Microsoft Azure Information Protection</vt:lpwstr>
  </property>
  <property fmtid="{D5CDD505-2E9C-101B-9397-08002B2CF9AE}" pid="17" name="MSIP_Label_190751af-2442-49a7-b7b9-9f0bcce858c9_ActionId">
    <vt:lpwstr>9810fb52-de2c-4582-bbc8-34bff6613e13</vt:lpwstr>
  </property>
  <property fmtid="{D5CDD505-2E9C-101B-9397-08002B2CF9AE}" pid="18" name="MSIP_Label_190751af-2442-49a7-b7b9-9f0bcce858c9_Parent">
    <vt:lpwstr>320c693d-44b7-4e16-b3dd-4fcd87401cf5</vt:lpwstr>
  </property>
  <property fmtid="{D5CDD505-2E9C-101B-9397-08002B2CF9AE}" pid="19" name="MSIP_Label_190751af-2442-49a7-b7b9-9f0bcce858c9_Extended_MSFT_Method">
    <vt:lpwstr>Manual</vt:lpwstr>
  </property>
  <property fmtid="{D5CDD505-2E9C-101B-9397-08002B2CF9AE}" pid="20" name="Sensitivity">
    <vt:lpwstr>Viešo naudojimo Be žymos</vt:lpwstr>
  </property>
</Properties>
</file>